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BC4" w:rsidRPr="00F566E3" w:rsidRDefault="004B3E78" w:rsidP="00F566E3">
      <w:pPr>
        <w:spacing w:line="276" w:lineRule="auto"/>
        <w:jc w:val="both"/>
        <w:rPr>
          <w:b/>
          <w:sz w:val="22"/>
          <w:szCs w:val="22"/>
        </w:rPr>
      </w:pPr>
      <w:r w:rsidRPr="00F566E3">
        <w:rPr>
          <w:b/>
          <w:sz w:val="22"/>
          <w:szCs w:val="22"/>
        </w:rPr>
        <w:t>Białystok, 26</w:t>
      </w:r>
      <w:r w:rsidR="006D6BC4" w:rsidRPr="00F566E3">
        <w:rPr>
          <w:b/>
          <w:sz w:val="22"/>
          <w:szCs w:val="22"/>
        </w:rPr>
        <w:t>.0</w:t>
      </w:r>
      <w:r w:rsidR="00C00E7A" w:rsidRPr="00F566E3">
        <w:rPr>
          <w:b/>
          <w:sz w:val="22"/>
          <w:szCs w:val="22"/>
        </w:rPr>
        <w:t>2.2020</w:t>
      </w:r>
      <w:r w:rsidR="006D6BC4" w:rsidRPr="00F566E3">
        <w:rPr>
          <w:b/>
          <w:sz w:val="22"/>
          <w:szCs w:val="22"/>
        </w:rPr>
        <w:t xml:space="preserve"> r. </w:t>
      </w:r>
    </w:p>
    <w:p w:rsidR="00A61B8B" w:rsidRPr="00F566E3" w:rsidRDefault="00A61B8B" w:rsidP="00F566E3">
      <w:pPr>
        <w:spacing w:line="276" w:lineRule="auto"/>
        <w:rPr>
          <w:b/>
          <w:sz w:val="22"/>
          <w:szCs w:val="22"/>
        </w:rPr>
      </w:pPr>
    </w:p>
    <w:p w:rsidR="006D6BC4" w:rsidRPr="00F566E3" w:rsidRDefault="006A75CA" w:rsidP="00F566E3">
      <w:pPr>
        <w:spacing w:line="276" w:lineRule="auto"/>
        <w:jc w:val="center"/>
        <w:rPr>
          <w:b/>
          <w:sz w:val="22"/>
          <w:szCs w:val="22"/>
        </w:rPr>
      </w:pPr>
      <w:r w:rsidRPr="00F566E3">
        <w:rPr>
          <w:sz w:val="22"/>
          <w:szCs w:val="22"/>
        </w:rPr>
        <w:tab/>
      </w:r>
      <w:r w:rsidR="006D6BC4" w:rsidRPr="00F566E3">
        <w:rPr>
          <w:b/>
          <w:sz w:val="22"/>
          <w:szCs w:val="22"/>
        </w:rPr>
        <w:t xml:space="preserve">Rozeznanie cenowe rynku dotyczące </w:t>
      </w:r>
      <w:r w:rsidR="00C00E7A" w:rsidRPr="00F566E3">
        <w:rPr>
          <w:b/>
          <w:sz w:val="22"/>
          <w:szCs w:val="22"/>
        </w:rPr>
        <w:t xml:space="preserve">usługi </w:t>
      </w:r>
      <w:r w:rsidR="004B3E78" w:rsidRPr="00F566E3">
        <w:rPr>
          <w:b/>
          <w:sz w:val="22"/>
          <w:szCs w:val="22"/>
        </w:rPr>
        <w:t xml:space="preserve">audytu dostępności </w:t>
      </w:r>
    </w:p>
    <w:p w:rsidR="00F464E3" w:rsidRPr="00F566E3" w:rsidRDefault="00F464E3" w:rsidP="00F566E3">
      <w:pPr>
        <w:spacing w:line="276" w:lineRule="auto"/>
        <w:jc w:val="center"/>
        <w:rPr>
          <w:b/>
          <w:sz w:val="22"/>
          <w:szCs w:val="22"/>
        </w:rPr>
      </w:pPr>
    </w:p>
    <w:p w:rsidR="004B3E78" w:rsidRPr="00F566E3" w:rsidRDefault="006D6BC4" w:rsidP="00F566E3">
      <w:pPr>
        <w:spacing w:line="276" w:lineRule="auto"/>
        <w:jc w:val="both"/>
        <w:rPr>
          <w:spacing w:val="-2"/>
          <w:sz w:val="22"/>
          <w:szCs w:val="22"/>
        </w:rPr>
      </w:pPr>
      <w:r w:rsidRPr="00F566E3">
        <w:rPr>
          <w:sz w:val="22"/>
          <w:szCs w:val="22"/>
        </w:rPr>
        <w:t xml:space="preserve">Dotyczy: </w:t>
      </w:r>
      <w:r w:rsidR="004B3E78" w:rsidRPr="00F566E3">
        <w:rPr>
          <w:sz w:val="22"/>
          <w:szCs w:val="22"/>
        </w:rPr>
        <w:t>„</w:t>
      </w:r>
      <w:r w:rsidR="004B3E78" w:rsidRPr="00F566E3">
        <w:rPr>
          <w:sz w:val="22"/>
          <w:szCs w:val="22"/>
          <w:lang w:eastAsia="pl-PL"/>
        </w:rPr>
        <w:t>Hajnówka dostępna – program dostępności miasta w sferach kultury i turystyki inspirowany rozwiązaniami włoskimi z miasta Matera</w:t>
      </w:r>
      <w:r w:rsidR="004B3E78" w:rsidRPr="00F566E3">
        <w:rPr>
          <w:spacing w:val="-2"/>
          <w:sz w:val="22"/>
          <w:szCs w:val="22"/>
        </w:rPr>
        <w:t>”  POWR.04.03.00-00-0132/18</w:t>
      </w:r>
    </w:p>
    <w:p w:rsidR="00CC30CD" w:rsidRPr="00F566E3" w:rsidRDefault="00CC30CD" w:rsidP="00F566E3">
      <w:pPr>
        <w:spacing w:line="276" w:lineRule="auto"/>
        <w:jc w:val="both"/>
        <w:rPr>
          <w:sz w:val="22"/>
          <w:szCs w:val="22"/>
          <w:shd w:val="clear" w:color="auto" w:fill="FFFFFF"/>
        </w:rPr>
      </w:pPr>
    </w:p>
    <w:p w:rsidR="00F464E3" w:rsidRPr="00F566E3" w:rsidRDefault="00F464E3" w:rsidP="00F566E3">
      <w:pPr>
        <w:spacing w:line="276" w:lineRule="auto"/>
        <w:jc w:val="both"/>
        <w:rPr>
          <w:sz w:val="22"/>
          <w:szCs w:val="22"/>
        </w:rPr>
      </w:pPr>
      <w:r w:rsidRPr="00F566E3">
        <w:rPr>
          <w:rFonts w:eastAsia="Times New Roman"/>
          <w:sz w:val="22"/>
          <w:szCs w:val="22"/>
          <w:lang w:eastAsia="pl-PL"/>
        </w:rPr>
        <w:t xml:space="preserve">W związku </w:t>
      </w:r>
      <w:r w:rsidR="004B3E78" w:rsidRPr="00F566E3">
        <w:rPr>
          <w:rFonts w:eastAsia="Times New Roman"/>
          <w:sz w:val="22"/>
          <w:szCs w:val="22"/>
          <w:lang w:eastAsia="pl-PL"/>
        </w:rPr>
        <w:t xml:space="preserve">realizacją projektu </w:t>
      </w:r>
      <w:r w:rsidR="004B3E78" w:rsidRPr="00F566E3">
        <w:rPr>
          <w:sz w:val="22"/>
          <w:szCs w:val="22"/>
        </w:rPr>
        <w:t>„</w:t>
      </w:r>
      <w:r w:rsidR="004B3E78" w:rsidRPr="00F566E3">
        <w:rPr>
          <w:sz w:val="22"/>
          <w:szCs w:val="22"/>
          <w:lang w:eastAsia="pl-PL"/>
        </w:rPr>
        <w:t>Hajnówka dostępna – program dostępności miasta w sferach kultury i turystyki inspirowany rozwiązaniami włoskimi z miasta Matera</w:t>
      </w:r>
      <w:r w:rsidR="00F566E3" w:rsidRPr="00F566E3">
        <w:rPr>
          <w:spacing w:val="-2"/>
          <w:sz w:val="22"/>
          <w:szCs w:val="22"/>
        </w:rPr>
        <w:t xml:space="preserve">” </w:t>
      </w:r>
      <w:r w:rsidR="004B3E78" w:rsidRPr="00F566E3">
        <w:rPr>
          <w:spacing w:val="-2"/>
          <w:sz w:val="22"/>
          <w:szCs w:val="22"/>
        </w:rPr>
        <w:t xml:space="preserve">oraz </w:t>
      </w:r>
      <w:r w:rsidRPr="00F566E3">
        <w:rPr>
          <w:rFonts w:eastAsia="Times New Roman"/>
          <w:sz w:val="22"/>
          <w:szCs w:val="22"/>
          <w:lang w:eastAsia="pl-PL"/>
        </w:rPr>
        <w:t xml:space="preserve">procedurą rozeznania rynku prowadzoną </w:t>
      </w:r>
      <w:r w:rsidR="00261219" w:rsidRPr="00F566E3">
        <w:rPr>
          <w:rFonts w:eastAsia="Times New Roman"/>
          <w:sz w:val="22"/>
          <w:szCs w:val="22"/>
          <w:lang w:eastAsia="pl-PL"/>
        </w:rPr>
        <w:t>zgodnie z Wytyczny</w:t>
      </w:r>
      <w:bookmarkStart w:id="0" w:name="_GoBack"/>
      <w:bookmarkEnd w:id="0"/>
      <w:r w:rsidR="00261219" w:rsidRPr="00F566E3">
        <w:rPr>
          <w:rFonts w:eastAsia="Times New Roman"/>
          <w:sz w:val="22"/>
          <w:szCs w:val="22"/>
          <w:lang w:eastAsia="pl-PL"/>
        </w:rPr>
        <w:t>mi w zakre</w:t>
      </w:r>
      <w:r w:rsidR="004B3E78" w:rsidRPr="00F566E3">
        <w:rPr>
          <w:rFonts w:eastAsia="Times New Roman"/>
          <w:sz w:val="22"/>
          <w:szCs w:val="22"/>
          <w:lang w:eastAsia="pl-PL"/>
        </w:rPr>
        <w:t xml:space="preserve">sie kwalifikowalności wydatków </w:t>
      </w:r>
      <w:r w:rsidR="00261219" w:rsidRPr="00F566E3">
        <w:rPr>
          <w:sz w:val="22"/>
          <w:szCs w:val="22"/>
        </w:rPr>
        <w:t>w ramach Europejskiego Funduszu Rozwoju Regionalnego, Europejskiego Funduszu Społecznego oraz Funduszu Spójności na lata 2014-2020</w:t>
      </w:r>
      <w:r w:rsidR="004B3E78" w:rsidRPr="00F566E3">
        <w:rPr>
          <w:sz w:val="22"/>
          <w:szCs w:val="22"/>
        </w:rPr>
        <w:t xml:space="preserve"> </w:t>
      </w:r>
      <w:r w:rsidRPr="00F566E3">
        <w:rPr>
          <w:rFonts w:eastAsia="Times New Roman"/>
          <w:sz w:val="22"/>
          <w:szCs w:val="22"/>
          <w:lang w:eastAsia="pl-PL"/>
        </w:rPr>
        <w:t xml:space="preserve">przez </w:t>
      </w:r>
      <w:r w:rsidR="004B3E78" w:rsidRPr="00F566E3">
        <w:rPr>
          <w:rFonts w:eastAsia="Times New Roman"/>
          <w:sz w:val="22"/>
          <w:szCs w:val="22"/>
          <w:lang w:eastAsia="pl-PL"/>
        </w:rPr>
        <w:t xml:space="preserve"> </w:t>
      </w:r>
      <w:r w:rsidR="004B3E78" w:rsidRPr="00F566E3">
        <w:rPr>
          <w:sz w:val="22"/>
          <w:szCs w:val="22"/>
        </w:rPr>
        <w:t xml:space="preserve">Ośrodek Wspierania Organizacji Pozarządowych </w:t>
      </w:r>
      <w:r w:rsidR="004B3E78" w:rsidRPr="00F566E3">
        <w:rPr>
          <w:rFonts w:eastAsia="Times New Roman"/>
          <w:sz w:val="22"/>
          <w:szCs w:val="22"/>
          <w:lang w:eastAsia="pl-PL"/>
        </w:rPr>
        <w:t>zwracamy się z prośbą o przedstawienie oferty cenowej</w:t>
      </w:r>
      <w:r w:rsidR="004B3E78" w:rsidRPr="00F566E3">
        <w:rPr>
          <w:sz w:val="22"/>
          <w:szCs w:val="22"/>
        </w:rPr>
        <w:t xml:space="preserve"> za realizacja usługi audytu dostępności. </w:t>
      </w:r>
    </w:p>
    <w:p w:rsidR="00F464E3" w:rsidRPr="00F566E3" w:rsidRDefault="00F464E3" w:rsidP="00F566E3">
      <w:pPr>
        <w:spacing w:line="276" w:lineRule="auto"/>
        <w:rPr>
          <w:b/>
          <w:sz w:val="22"/>
          <w:szCs w:val="22"/>
        </w:rPr>
      </w:pPr>
    </w:p>
    <w:p w:rsidR="00CC30CD" w:rsidRPr="00F566E3" w:rsidRDefault="00CC30CD" w:rsidP="00F566E3">
      <w:pPr>
        <w:pStyle w:val="Akapitzlist"/>
        <w:numPr>
          <w:ilvl w:val="0"/>
          <w:numId w:val="12"/>
        </w:numPr>
        <w:spacing w:line="276" w:lineRule="auto"/>
        <w:ind w:left="360"/>
        <w:jc w:val="both"/>
        <w:textAlignment w:val="baseline"/>
        <w:rPr>
          <w:rFonts w:eastAsia="Times New Roman"/>
          <w:sz w:val="22"/>
          <w:szCs w:val="22"/>
          <w:u w:val="single"/>
          <w:lang w:eastAsia="pl-PL"/>
        </w:rPr>
      </w:pPr>
      <w:r w:rsidRPr="00F566E3">
        <w:rPr>
          <w:rFonts w:eastAsia="Times New Roman"/>
          <w:b/>
          <w:sz w:val="22"/>
          <w:szCs w:val="22"/>
          <w:lang w:eastAsia="pl-PL"/>
        </w:rPr>
        <w:t xml:space="preserve">Zakres </w:t>
      </w:r>
      <w:r w:rsidR="00F566E3" w:rsidRPr="00F566E3">
        <w:rPr>
          <w:rFonts w:eastAsia="Times New Roman"/>
          <w:b/>
          <w:sz w:val="22"/>
          <w:szCs w:val="22"/>
          <w:lang w:eastAsia="pl-PL"/>
        </w:rPr>
        <w:t>audytu</w:t>
      </w:r>
      <w:r w:rsidR="00F566E3">
        <w:rPr>
          <w:rFonts w:eastAsia="Times New Roman"/>
          <w:b/>
          <w:sz w:val="22"/>
          <w:szCs w:val="22"/>
          <w:lang w:eastAsia="pl-PL"/>
        </w:rPr>
        <w:t xml:space="preserve"> i metodologia</w:t>
      </w:r>
      <w:r w:rsidR="00F566E3" w:rsidRPr="00F566E3">
        <w:rPr>
          <w:rFonts w:eastAsia="Times New Roman"/>
          <w:b/>
          <w:sz w:val="22"/>
          <w:szCs w:val="22"/>
          <w:lang w:eastAsia="pl-PL"/>
        </w:rPr>
        <w:t>:</w:t>
      </w:r>
      <w:r w:rsidR="00760E96">
        <w:rPr>
          <w:rFonts w:eastAsia="Times New Roman"/>
          <w:b/>
          <w:sz w:val="22"/>
          <w:szCs w:val="22"/>
          <w:lang w:eastAsia="pl-PL"/>
        </w:rPr>
        <w:t xml:space="preserve">  </w:t>
      </w:r>
    </w:p>
    <w:p w:rsidR="00E64593" w:rsidRPr="00F566E3" w:rsidRDefault="00E64593" w:rsidP="00F566E3">
      <w:pPr>
        <w:spacing w:before="60" w:line="276" w:lineRule="auto"/>
        <w:jc w:val="both"/>
        <w:rPr>
          <w:b/>
          <w:sz w:val="22"/>
          <w:szCs w:val="22"/>
        </w:rPr>
      </w:pPr>
      <w:r w:rsidRPr="00F566E3">
        <w:rPr>
          <w:b/>
          <w:sz w:val="22"/>
          <w:szCs w:val="22"/>
        </w:rPr>
        <w:t xml:space="preserve">Zakres merytoryczny audytu: </w:t>
      </w:r>
    </w:p>
    <w:p w:rsidR="00E64593" w:rsidRPr="00A827FF" w:rsidRDefault="00E64593" w:rsidP="00F566E3">
      <w:pPr>
        <w:spacing w:line="276" w:lineRule="auto"/>
        <w:jc w:val="both"/>
        <w:rPr>
          <w:sz w:val="22"/>
          <w:szCs w:val="22"/>
        </w:rPr>
      </w:pPr>
      <w:r w:rsidRPr="00A827FF">
        <w:rPr>
          <w:sz w:val="22"/>
          <w:szCs w:val="22"/>
        </w:rPr>
        <w:t>Audyt dostępności jest kompleksowym badaniem budynków, biur, przestrzeni publicznych i usługowych, pod kątem ich dostępności dla osób z</w:t>
      </w:r>
      <w:r w:rsidR="00A827FF" w:rsidRPr="00A827FF">
        <w:rPr>
          <w:sz w:val="22"/>
          <w:szCs w:val="22"/>
        </w:rPr>
        <w:t xml:space="preserve"> różnymi niepełnosprawnościami oraz oferty kulturalnej i miejskich szlaków i obiektów turystycznych, dla osób o specjalnych potrzebach (w tym min. </w:t>
      </w:r>
      <w:proofErr w:type="spellStart"/>
      <w:r w:rsidR="00A827FF" w:rsidRPr="00A827FF">
        <w:rPr>
          <w:sz w:val="22"/>
          <w:szCs w:val="22"/>
        </w:rPr>
        <w:t>OzN</w:t>
      </w:r>
      <w:proofErr w:type="spellEnd"/>
      <w:r w:rsidR="00A827FF" w:rsidRPr="00A827FF">
        <w:rPr>
          <w:sz w:val="22"/>
          <w:szCs w:val="22"/>
        </w:rPr>
        <w:t xml:space="preserve"> ruchową, upośledzeniem,  mających trudności w komunikowaniu się z otoczeniem, o nietypowym wzroście, w tym dzieci, osób z trudnościami poruszania się ze względu na wiek). </w:t>
      </w:r>
    </w:p>
    <w:p w:rsidR="00E64593" w:rsidRPr="00A827FF" w:rsidRDefault="00E64593" w:rsidP="00F566E3">
      <w:pPr>
        <w:spacing w:line="276" w:lineRule="auto"/>
        <w:jc w:val="both"/>
        <w:rPr>
          <w:sz w:val="22"/>
          <w:szCs w:val="22"/>
        </w:rPr>
      </w:pPr>
      <w:r w:rsidRPr="00A827FF">
        <w:rPr>
          <w:sz w:val="22"/>
          <w:szCs w:val="22"/>
        </w:rPr>
        <w:t xml:space="preserve">Audytorzy odnoszą się do kryteriów wynikających z wymogów obowiązującego prawa, jednak ze względu na to, że w niewystarczającym stopniu określają one standardy dostępności, audyt odbywa się przede wszystkim zgodnie z eksperckimi Wytycznymi Dostępności Architektonicznej, które tworzone są przez różnego typu organizacje zrzeszające osoby z różnymi rodzajami niepełnosprawności. </w:t>
      </w:r>
    </w:p>
    <w:p w:rsidR="00E64593" w:rsidRPr="00A827FF" w:rsidRDefault="00E64593" w:rsidP="00F566E3">
      <w:pPr>
        <w:spacing w:line="276" w:lineRule="auto"/>
        <w:jc w:val="both"/>
        <w:rPr>
          <w:sz w:val="22"/>
          <w:szCs w:val="22"/>
        </w:rPr>
      </w:pPr>
      <w:r w:rsidRPr="00A827FF">
        <w:rPr>
          <w:sz w:val="22"/>
          <w:szCs w:val="22"/>
        </w:rPr>
        <w:t>Wynikiem audytu jest kompleksowy Raport Dostępności</w:t>
      </w:r>
      <w:r w:rsidR="00F566E3" w:rsidRPr="00A827FF">
        <w:rPr>
          <w:sz w:val="22"/>
          <w:szCs w:val="22"/>
        </w:rPr>
        <w:t xml:space="preserve"> (min. 50 stron opracowania)</w:t>
      </w:r>
      <w:r w:rsidRPr="00A827FF">
        <w:rPr>
          <w:sz w:val="22"/>
          <w:szCs w:val="22"/>
        </w:rPr>
        <w:t xml:space="preserve">, w którym eksperci diagnozują i opisują </w:t>
      </w:r>
      <w:r w:rsidR="00A827FF" w:rsidRPr="00A827FF">
        <w:rPr>
          <w:sz w:val="22"/>
          <w:szCs w:val="22"/>
        </w:rPr>
        <w:t xml:space="preserve">braki, deficyty i potrzeby w obszarze dostępności </w:t>
      </w:r>
      <w:r w:rsidRPr="00A827FF">
        <w:rPr>
          <w:sz w:val="22"/>
          <w:szCs w:val="22"/>
        </w:rPr>
        <w:t>bariery architektoniczne audytowanych obiektów,  opiszą wytyczne zarówno w obszarze dostępności dla osób z niepełnosprawnościami ruchowymi jak również z dysfunkcjami zmysłów - wzroku i słuchu oraz przedstawią konkretne rekomendacje rozwiązań, będące podstawą do wykonania szczegółowych projektów oraz prac adaptacyjnych.</w:t>
      </w:r>
    </w:p>
    <w:p w:rsidR="00E64593" w:rsidRPr="00F566E3" w:rsidRDefault="00E154CA" w:rsidP="00F566E3">
      <w:pPr>
        <w:spacing w:before="60" w:line="276" w:lineRule="auto"/>
        <w:jc w:val="both"/>
        <w:textAlignment w:val="baseline"/>
        <w:rPr>
          <w:sz w:val="22"/>
          <w:szCs w:val="22"/>
        </w:rPr>
      </w:pPr>
      <w:r w:rsidRPr="00F566E3">
        <w:rPr>
          <w:b/>
          <w:sz w:val="22"/>
          <w:szCs w:val="22"/>
        </w:rPr>
        <w:t>Zakres terytorialny audytu</w:t>
      </w:r>
      <w:r w:rsidRPr="00F566E3">
        <w:rPr>
          <w:sz w:val="22"/>
          <w:szCs w:val="22"/>
        </w:rPr>
        <w:t>: miasto Hajnówka w szczególności podmioty</w:t>
      </w:r>
      <w:r w:rsidR="00E64593" w:rsidRPr="00F566E3">
        <w:rPr>
          <w:sz w:val="22"/>
          <w:szCs w:val="22"/>
        </w:rPr>
        <w:t xml:space="preserve">, które są partnerami projektu. 1. Hajnowski Dom Kultury,- budynek z jednym piętrem i poddaszem. Na samej górze są pomieszczenia biurowe, zajęcia na parterze i 1 piętrze. 2. Biblioteka publiczna - zajmuje część budynku, w którym są różne instytucje, jest kawałek na parterze, z jakimś podjazdem, część dla dorosłych jest na pierwszym piętrze. 3. Dworzec, Hajnówka Centralna. Wejść jest kilka, dwie kondygnacje, trzy piony komunikacyjne. 4. Urząd Miejski w Hajnówce </w:t>
      </w:r>
    </w:p>
    <w:p w:rsidR="00E64593" w:rsidRPr="00F566E3" w:rsidRDefault="00E64593" w:rsidP="00F566E3">
      <w:pPr>
        <w:spacing w:before="60" w:line="276" w:lineRule="auto"/>
        <w:jc w:val="both"/>
        <w:textAlignment w:val="baseline"/>
        <w:rPr>
          <w:b/>
          <w:sz w:val="22"/>
          <w:szCs w:val="22"/>
        </w:rPr>
      </w:pPr>
      <w:r w:rsidRPr="00F566E3">
        <w:rPr>
          <w:b/>
          <w:sz w:val="22"/>
          <w:szCs w:val="22"/>
        </w:rPr>
        <w:t xml:space="preserve">Metody realizacji audytu: </w:t>
      </w:r>
    </w:p>
    <w:p w:rsidR="00E64593" w:rsidRPr="003B1EAB" w:rsidRDefault="00E64593" w:rsidP="00F566E3">
      <w:pPr>
        <w:spacing w:line="276" w:lineRule="auto"/>
        <w:jc w:val="both"/>
        <w:textAlignment w:val="baseline"/>
        <w:rPr>
          <w:sz w:val="22"/>
          <w:szCs w:val="22"/>
        </w:rPr>
      </w:pPr>
      <w:r w:rsidRPr="00F566E3">
        <w:rPr>
          <w:sz w:val="22"/>
          <w:szCs w:val="22"/>
        </w:rPr>
        <w:t>Audytorzy przeanalizują dostępność architektoniczną obiektu podczas wizji lokalnej oraz na podstawie przedstawionych do wglądu planów architektonicznych. Ponadto obowiązkowe jest wykorzystanie metod  partycypacyjnych, to znaczy z udziałem osób z różnymi niepełnosprawnościami, dzieci, osób z dziećmi w wózkach, osób starszych, osób nie umiejących czytać w języku polskim oraz pracowników Urzędu i insty</w:t>
      </w:r>
      <w:r w:rsidR="00F566E3" w:rsidRPr="00F566E3">
        <w:rPr>
          <w:sz w:val="22"/>
          <w:szCs w:val="22"/>
        </w:rPr>
        <w:t xml:space="preserve">tucji zainteresowanych tematem ( np. spacery badawcze, spotkania </w:t>
      </w:r>
      <w:proofErr w:type="spellStart"/>
      <w:r w:rsidR="00F566E3" w:rsidRPr="00F566E3">
        <w:rPr>
          <w:sz w:val="22"/>
          <w:szCs w:val="22"/>
        </w:rPr>
        <w:t>focusowe</w:t>
      </w:r>
      <w:proofErr w:type="spellEnd"/>
      <w:r w:rsidR="00F566E3" w:rsidRPr="00F566E3">
        <w:rPr>
          <w:sz w:val="22"/>
          <w:szCs w:val="22"/>
        </w:rPr>
        <w:t xml:space="preserve">). </w:t>
      </w:r>
      <w:r w:rsidR="003B1EAB">
        <w:rPr>
          <w:sz w:val="22"/>
          <w:szCs w:val="22"/>
        </w:rPr>
        <w:t xml:space="preserve"> </w:t>
      </w:r>
      <w:r w:rsidR="003B1EAB" w:rsidRPr="003B1EAB">
        <w:t xml:space="preserve">Audyt dostępności pozwoli zaplanować działania w nurcie design </w:t>
      </w:r>
      <w:proofErr w:type="spellStart"/>
      <w:r w:rsidR="003B1EAB" w:rsidRPr="003B1EAB">
        <w:t>thinking</w:t>
      </w:r>
      <w:proofErr w:type="spellEnd"/>
      <w:r w:rsidR="003B1EAB" w:rsidRPr="003B1EAB">
        <w:t xml:space="preserve"> oraz jak najbardziej odpowiadające </w:t>
      </w:r>
      <w:r w:rsidR="003B1EAB" w:rsidRPr="003B1EAB">
        <w:lastRenderedPageBreak/>
        <w:t>potrzebom grup docelowych i jest jednym z kamieni milowych planowanego projektu. Audyt dostępności w obszarach kultura oraz turystyka jest także zgodny z zapisami Programu Dostępność Plus</w:t>
      </w:r>
      <w:r w:rsidR="003B1EAB">
        <w:t>.</w:t>
      </w:r>
    </w:p>
    <w:p w:rsidR="00E64593" w:rsidRPr="00F566E3" w:rsidRDefault="00E64593" w:rsidP="00F566E3">
      <w:pPr>
        <w:spacing w:line="276" w:lineRule="auto"/>
        <w:jc w:val="both"/>
        <w:textAlignment w:val="baseline"/>
        <w:rPr>
          <w:sz w:val="22"/>
          <w:szCs w:val="22"/>
        </w:rPr>
      </w:pPr>
    </w:p>
    <w:p w:rsidR="00CC30CD" w:rsidRPr="00F566E3" w:rsidRDefault="005B20B7" w:rsidP="00F566E3">
      <w:pPr>
        <w:pStyle w:val="Akapitzlist"/>
        <w:numPr>
          <w:ilvl w:val="0"/>
          <w:numId w:val="12"/>
        </w:numPr>
        <w:spacing w:line="276" w:lineRule="auto"/>
        <w:contextualSpacing w:val="0"/>
        <w:jc w:val="both"/>
        <w:rPr>
          <w:rFonts w:eastAsia="Times New Roman"/>
          <w:b/>
          <w:sz w:val="22"/>
          <w:szCs w:val="22"/>
          <w:lang w:eastAsia="pl-PL"/>
        </w:rPr>
      </w:pPr>
      <w:r w:rsidRPr="00F566E3">
        <w:rPr>
          <w:rFonts w:eastAsia="Times New Roman"/>
          <w:b/>
          <w:sz w:val="22"/>
          <w:szCs w:val="22"/>
          <w:lang w:eastAsia="pl-PL"/>
        </w:rPr>
        <w:t>Wymagania w stosunku do Wykonawcy:</w:t>
      </w:r>
    </w:p>
    <w:p w:rsidR="005B20B7" w:rsidRDefault="004B3E78" w:rsidP="00F566E3">
      <w:pPr>
        <w:widowControl/>
        <w:suppressAutoHyphens w:val="0"/>
        <w:spacing w:line="276" w:lineRule="auto"/>
        <w:ind w:left="360"/>
        <w:jc w:val="both"/>
        <w:textAlignment w:val="baseline"/>
        <w:rPr>
          <w:sz w:val="22"/>
          <w:szCs w:val="22"/>
        </w:rPr>
      </w:pPr>
      <w:r w:rsidRPr="00F566E3">
        <w:rPr>
          <w:sz w:val="22"/>
          <w:szCs w:val="22"/>
        </w:rPr>
        <w:t xml:space="preserve">- posiada wiedzę i doświadczenie w zakresie przygotowywania i realizacji audytu budynku lub przestrzeni miejskiej w zakresie zapewniania dostępności dla osób o ograniczonej mobilności i percepcji, w tym osób z niepełnosprawnościami. </w:t>
      </w:r>
    </w:p>
    <w:p w:rsidR="005B20B7" w:rsidRPr="00F566E3" w:rsidRDefault="004B3E78" w:rsidP="00F566E3">
      <w:pPr>
        <w:widowControl/>
        <w:suppressAutoHyphens w:val="0"/>
        <w:spacing w:line="276" w:lineRule="auto"/>
        <w:ind w:left="360"/>
        <w:jc w:val="both"/>
        <w:textAlignment w:val="baseline"/>
        <w:rPr>
          <w:sz w:val="22"/>
          <w:szCs w:val="22"/>
        </w:rPr>
      </w:pPr>
      <w:r w:rsidRPr="00F566E3">
        <w:rPr>
          <w:sz w:val="22"/>
          <w:szCs w:val="22"/>
        </w:rPr>
        <w:t>- w o</w:t>
      </w:r>
      <w:r w:rsidR="005B20B7" w:rsidRPr="00F566E3">
        <w:rPr>
          <w:sz w:val="22"/>
          <w:szCs w:val="22"/>
        </w:rPr>
        <w:t>kresie ostatnich pięciu lat był</w:t>
      </w:r>
      <w:r w:rsidRPr="00F566E3">
        <w:rPr>
          <w:sz w:val="22"/>
          <w:szCs w:val="22"/>
        </w:rPr>
        <w:t xml:space="preserve"> wykonawcą minimum 2 audytów / ocen budynków lub przestrzeni pod kątem zapewnienia dostępności dla osób o ograniczonej mobilności i percepcji, w tym osób z niepełnosprawnościami </w:t>
      </w:r>
    </w:p>
    <w:p w:rsidR="005B20B7" w:rsidRPr="00F566E3" w:rsidRDefault="005B20B7" w:rsidP="00F566E3">
      <w:pPr>
        <w:widowControl/>
        <w:suppressAutoHyphens w:val="0"/>
        <w:spacing w:line="276" w:lineRule="auto"/>
        <w:ind w:left="360"/>
        <w:jc w:val="both"/>
        <w:textAlignment w:val="baseline"/>
        <w:rPr>
          <w:rFonts w:eastAsia="Times New Roman"/>
          <w:b/>
          <w:sz w:val="22"/>
          <w:szCs w:val="22"/>
          <w:lang w:eastAsia="pl-PL"/>
        </w:rPr>
      </w:pPr>
      <w:r w:rsidRPr="00F566E3">
        <w:rPr>
          <w:sz w:val="22"/>
          <w:szCs w:val="22"/>
        </w:rPr>
        <w:t xml:space="preserve"> - dysponuje</w:t>
      </w:r>
      <w:r w:rsidR="004B3E78" w:rsidRPr="00F566E3">
        <w:rPr>
          <w:sz w:val="22"/>
          <w:szCs w:val="22"/>
        </w:rPr>
        <w:t xml:space="preserve"> odpowiednim potencjałem technicznym i osobami zdolnymi do wykonania zamówienia, posiadającymi wiedzę i doświadczenie dotyczących potrzeb osób o ograniczonej mobilności i percepcji, w tym osób z niepełnosprawnościami</w:t>
      </w:r>
      <w:r w:rsidR="004B3E78" w:rsidRPr="00F566E3">
        <w:rPr>
          <w:rFonts w:eastAsia="Times New Roman"/>
          <w:b/>
          <w:sz w:val="22"/>
          <w:szCs w:val="22"/>
          <w:lang w:eastAsia="pl-PL"/>
        </w:rPr>
        <w:t xml:space="preserve"> </w:t>
      </w:r>
    </w:p>
    <w:p w:rsidR="005B20B7" w:rsidRPr="00F566E3" w:rsidRDefault="005B20B7" w:rsidP="00F566E3">
      <w:pPr>
        <w:widowControl/>
        <w:suppressAutoHyphens w:val="0"/>
        <w:spacing w:line="276" w:lineRule="auto"/>
        <w:ind w:left="360"/>
        <w:jc w:val="both"/>
        <w:textAlignment w:val="baseline"/>
        <w:rPr>
          <w:rFonts w:eastAsia="Times New Roman"/>
          <w:b/>
          <w:sz w:val="22"/>
          <w:szCs w:val="22"/>
          <w:lang w:eastAsia="pl-PL"/>
        </w:rPr>
      </w:pPr>
    </w:p>
    <w:p w:rsidR="006D6BC4" w:rsidRPr="00F566E3" w:rsidRDefault="006D6BC4" w:rsidP="00F566E3">
      <w:pPr>
        <w:pStyle w:val="Akapitzlist"/>
        <w:widowControl/>
        <w:numPr>
          <w:ilvl w:val="0"/>
          <w:numId w:val="12"/>
        </w:numPr>
        <w:suppressAutoHyphens w:val="0"/>
        <w:spacing w:line="276" w:lineRule="auto"/>
        <w:jc w:val="both"/>
        <w:textAlignment w:val="baseline"/>
        <w:rPr>
          <w:rFonts w:eastAsia="Times New Roman"/>
          <w:b/>
          <w:sz w:val="22"/>
          <w:szCs w:val="22"/>
          <w:lang w:eastAsia="pl-PL"/>
        </w:rPr>
      </w:pPr>
      <w:r w:rsidRPr="00F566E3">
        <w:rPr>
          <w:rFonts w:eastAsia="Times New Roman"/>
          <w:b/>
          <w:sz w:val="22"/>
          <w:szCs w:val="22"/>
          <w:lang w:eastAsia="pl-PL"/>
        </w:rPr>
        <w:t>Termin</w:t>
      </w:r>
      <w:r w:rsidR="005D3FB7" w:rsidRPr="00F566E3">
        <w:rPr>
          <w:rFonts w:eastAsia="Times New Roman"/>
          <w:b/>
          <w:sz w:val="22"/>
          <w:szCs w:val="22"/>
          <w:lang w:eastAsia="pl-PL"/>
        </w:rPr>
        <w:t xml:space="preserve"> realizacji usługi</w:t>
      </w:r>
      <w:r w:rsidRPr="00F566E3">
        <w:rPr>
          <w:rFonts w:eastAsia="Times New Roman"/>
          <w:b/>
          <w:sz w:val="22"/>
          <w:szCs w:val="22"/>
          <w:lang w:eastAsia="pl-PL"/>
        </w:rPr>
        <w:t xml:space="preserve">  - </w:t>
      </w:r>
      <w:r w:rsidR="00CC30CD" w:rsidRPr="00F566E3">
        <w:rPr>
          <w:rFonts w:eastAsia="Times New Roman"/>
          <w:b/>
          <w:sz w:val="22"/>
          <w:szCs w:val="22"/>
          <w:lang w:eastAsia="pl-PL"/>
        </w:rPr>
        <w:t>03.2020</w:t>
      </w:r>
      <w:r w:rsidRPr="00F566E3">
        <w:rPr>
          <w:rFonts w:eastAsia="Times New Roman"/>
          <w:b/>
          <w:sz w:val="22"/>
          <w:szCs w:val="22"/>
          <w:lang w:eastAsia="pl-PL"/>
        </w:rPr>
        <w:t xml:space="preserve"> </w:t>
      </w:r>
      <w:r w:rsidR="00CC30CD" w:rsidRPr="00F566E3">
        <w:rPr>
          <w:rFonts w:eastAsia="Times New Roman"/>
          <w:b/>
          <w:sz w:val="22"/>
          <w:szCs w:val="22"/>
          <w:lang w:eastAsia="pl-PL"/>
        </w:rPr>
        <w:t>– 0</w:t>
      </w:r>
      <w:r w:rsidR="005B20B7" w:rsidRPr="00F566E3">
        <w:rPr>
          <w:rFonts w:eastAsia="Times New Roman"/>
          <w:b/>
          <w:sz w:val="22"/>
          <w:szCs w:val="22"/>
          <w:lang w:eastAsia="pl-PL"/>
        </w:rPr>
        <w:t>5</w:t>
      </w:r>
      <w:r w:rsidRPr="00F566E3">
        <w:rPr>
          <w:rFonts w:eastAsia="Times New Roman"/>
          <w:b/>
          <w:sz w:val="22"/>
          <w:szCs w:val="22"/>
          <w:lang w:eastAsia="pl-PL"/>
        </w:rPr>
        <w:t>.20</w:t>
      </w:r>
      <w:r w:rsidR="00CC30CD" w:rsidRPr="00F566E3">
        <w:rPr>
          <w:rFonts w:eastAsia="Times New Roman"/>
          <w:b/>
          <w:sz w:val="22"/>
          <w:szCs w:val="22"/>
          <w:lang w:eastAsia="pl-PL"/>
        </w:rPr>
        <w:t>20</w:t>
      </w:r>
    </w:p>
    <w:p w:rsidR="006D6BC4" w:rsidRPr="00F566E3" w:rsidRDefault="006D6BC4" w:rsidP="00F566E3">
      <w:pPr>
        <w:spacing w:line="276" w:lineRule="auto"/>
        <w:jc w:val="both"/>
        <w:textAlignment w:val="baseline"/>
        <w:rPr>
          <w:rFonts w:eastAsia="Times New Roman"/>
          <w:sz w:val="22"/>
          <w:szCs w:val="22"/>
          <w:lang w:eastAsia="pl-PL"/>
        </w:rPr>
      </w:pPr>
    </w:p>
    <w:p w:rsidR="006D6BC4" w:rsidRPr="00F566E3" w:rsidRDefault="006D6BC4" w:rsidP="00F566E3">
      <w:pPr>
        <w:widowControl/>
        <w:numPr>
          <w:ilvl w:val="0"/>
          <w:numId w:val="12"/>
        </w:numPr>
        <w:suppressAutoHyphens w:val="0"/>
        <w:spacing w:line="276" w:lineRule="auto"/>
        <w:jc w:val="both"/>
        <w:textAlignment w:val="baseline"/>
        <w:rPr>
          <w:rFonts w:eastAsia="Times New Roman"/>
          <w:b/>
          <w:sz w:val="22"/>
          <w:szCs w:val="22"/>
          <w:lang w:eastAsia="pl-PL"/>
        </w:rPr>
      </w:pPr>
      <w:r w:rsidRPr="00F566E3">
        <w:rPr>
          <w:rFonts w:eastAsia="Times New Roman"/>
          <w:b/>
          <w:sz w:val="22"/>
          <w:szCs w:val="22"/>
          <w:lang w:eastAsia="pl-PL"/>
        </w:rPr>
        <w:t xml:space="preserve">Termin i miejsce składania odpowiedzi </w:t>
      </w:r>
      <w:r w:rsidR="005D3FB7" w:rsidRPr="00F566E3">
        <w:rPr>
          <w:rFonts w:eastAsia="Times New Roman"/>
          <w:b/>
          <w:sz w:val="22"/>
          <w:szCs w:val="22"/>
          <w:lang w:eastAsia="pl-PL"/>
        </w:rPr>
        <w:t xml:space="preserve"> - o</w:t>
      </w:r>
      <w:r w:rsidR="005D3FB7" w:rsidRPr="00F566E3">
        <w:rPr>
          <w:rFonts w:eastAsia="Times New Roman"/>
          <w:sz w:val="22"/>
          <w:szCs w:val="22"/>
          <w:lang w:eastAsia="pl-PL"/>
        </w:rPr>
        <w:t>dpowiedź</w:t>
      </w:r>
      <w:r w:rsidRPr="00F566E3">
        <w:rPr>
          <w:rFonts w:eastAsia="Times New Roman"/>
          <w:sz w:val="22"/>
          <w:szCs w:val="22"/>
          <w:lang w:eastAsia="pl-PL"/>
        </w:rPr>
        <w:t xml:space="preserve"> </w:t>
      </w:r>
      <w:r w:rsidR="005D3FB7" w:rsidRPr="00F566E3">
        <w:rPr>
          <w:rFonts w:eastAsia="Times New Roman"/>
          <w:sz w:val="22"/>
          <w:szCs w:val="22"/>
          <w:lang w:eastAsia="pl-PL"/>
        </w:rPr>
        <w:t>zawierającą</w:t>
      </w:r>
      <w:r w:rsidRPr="00F566E3">
        <w:rPr>
          <w:rFonts w:eastAsia="Times New Roman"/>
          <w:sz w:val="22"/>
          <w:szCs w:val="22"/>
          <w:lang w:eastAsia="pl-PL"/>
        </w:rPr>
        <w:t xml:space="preserve"> cena brutto za godzinę i nazwę instytucji prosimy kierować na adres mailowy</w:t>
      </w:r>
      <w:r w:rsidR="00F566E3" w:rsidRPr="00F566E3">
        <w:rPr>
          <w:rFonts w:eastAsia="Times New Roman"/>
          <w:sz w:val="22"/>
          <w:szCs w:val="22"/>
          <w:lang w:eastAsia="pl-PL"/>
        </w:rPr>
        <w:t xml:space="preserve"> </w:t>
      </w:r>
      <w:hyperlink r:id="rId8" w:history="1">
        <w:r w:rsidR="00F566E3" w:rsidRPr="00F566E3">
          <w:rPr>
            <w:rStyle w:val="Hipercze"/>
            <w:rFonts w:eastAsia="Times New Roman"/>
            <w:sz w:val="22"/>
            <w:szCs w:val="22"/>
            <w:lang w:eastAsia="pl-PL"/>
          </w:rPr>
          <w:t>biuro@owop.org.pl</w:t>
        </w:r>
      </w:hyperlink>
      <w:r w:rsidR="00F566E3" w:rsidRPr="00F566E3">
        <w:rPr>
          <w:rFonts w:eastAsia="Times New Roman"/>
          <w:sz w:val="22"/>
          <w:szCs w:val="22"/>
          <w:lang w:eastAsia="pl-PL"/>
        </w:rPr>
        <w:t xml:space="preserve"> </w:t>
      </w:r>
      <w:hyperlink r:id="rId9" w:history="1"/>
      <w:r w:rsidR="00760E96">
        <w:rPr>
          <w:rFonts w:eastAsia="Times New Roman"/>
          <w:sz w:val="22"/>
          <w:szCs w:val="22"/>
          <w:lang w:eastAsia="pl-PL"/>
        </w:rPr>
        <w:t>dnia 03</w:t>
      </w:r>
      <w:r w:rsidRPr="00F566E3">
        <w:rPr>
          <w:rFonts w:eastAsia="Times New Roman"/>
          <w:sz w:val="22"/>
          <w:szCs w:val="22"/>
          <w:lang w:eastAsia="pl-PL"/>
        </w:rPr>
        <w:t>.0</w:t>
      </w:r>
      <w:r w:rsidR="00760E96">
        <w:rPr>
          <w:rFonts w:eastAsia="Times New Roman"/>
          <w:sz w:val="22"/>
          <w:szCs w:val="22"/>
          <w:lang w:eastAsia="pl-PL"/>
        </w:rPr>
        <w:t>3</w:t>
      </w:r>
      <w:r w:rsidRPr="00F566E3">
        <w:rPr>
          <w:rFonts w:eastAsia="Times New Roman"/>
          <w:sz w:val="22"/>
          <w:szCs w:val="22"/>
          <w:lang w:eastAsia="pl-PL"/>
        </w:rPr>
        <w:t>.20</w:t>
      </w:r>
      <w:r w:rsidR="00CC30CD" w:rsidRPr="00F566E3">
        <w:rPr>
          <w:rFonts w:eastAsia="Times New Roman"/>
          <w:sz w:val="22"/>
          <w:szCs w:val="22"/>
          <w:lang w:eastAsia="pl-PL"/>
        </w:rPr>
        <w:t>20</w:t>
      </w:r>
      <w:r w:rsidRPr="00F566E3">
        <w:rPr>
          <w:rFonts w:eastAsia="Times New Roman"/>
          <w:sz w:val="22"/>
          <w:szCs w:val="22"/>
          <w:lang w:eastAsia="pl-PL"/>
        </w:rPr>
        <w:t xml:space="preserve"> r. do godz. 1</w:t>
      </w:r>
      <w:r w:rsidR="00CC30CD" w:rsidRPr="00F566E3">
        <w:rPr>
          <w:rFonts w:eastAsia="Times New Roman"/>
          <w:sz w:val="22"/>
          <w:szCs w:val="22"/>
          <w:lang w:eastAsia="pl-PL"/>
        </w:rPr>
        <w:t>5</w:t>
      </w:r>
      <w:r w:rsidRPr="00F566E3">
        <w:rPr>
          <w:rFonts w:eastAsia="Times New Roman"/>
          <w:sz w:val="22"/>
          <w:szCs w:val="22"/>
          <w:lang w:eastAsia="pl-PL"/>
        </w:rPr>
        <w:t>.00</w:t>
      </w:r>
    </w:p>
    <w:p w:rsidR="006D6BC4" w:rsidRPr="00F566E3" w:rsidRDefault="006D6BC4" w:rsidP="00F566E3">
      <w:pPr>
        <w:spacing w:line="276" w:lineRule="auto"/>
        <w:ind w:left="360"/>
        <w:jc w:val="both"/>
        <w:textAlignment w:val="baseline"/>
        <w:rPr>
          <w:rFonts w:eastAsia="Times New Roman"/>
          <w:b/>
          <w:sz w:val="22"/>
          <w:szCs w:val="22"/>
          <w:lang w:eastAsia="pl-PL"/>
        </w:rPr>
      </w:pPr>
    </w:p>
    <w:p w:rsidR="00F464E3" w:rsidRPr="00F566E3" w:rsidRDefault="00F464E3" w:rsidP="00F566E3">
      <w:pPr>
        <w:spacing w:line="276" w:lineRule="auto"/>
        <w:rPr>
          <w:sz w:val="22"/>
          <w:szCs w:val="22"/>
        </w:rPr>
      </w:pPr>
      <w:r w:rsidRPr="00F566E3">
        <w:rPr>
          <w:sz w:val="22"/>
          <w:szCs w:val="22"/>
        </w:rPr>
        <w:t>Przedstawione zapytanie nie stanowi oferty w myśl art. 66 Kodeksu Cywilnego, jak również nie jest ogłoszeniem w rozumieniu ustawy Prawo zamówień publicznych.</w:t>
      </w:r>
    </w:p>
    <w:p w:rsidR="00F464E3" w:rsidRPr="00F566E3" w:rsidRDefault="00F464E3" w:rsidP="00F566E3">
      <w:pPr>
        <w:spacing w:line="276" w:lineRule="auto"/>
        <w:ind w:left="360"/>
        <w:jc w:val="both"/>
        <w:textAlignment w:val="baseline"/>
        <w:rPr>
          <w:rFonts w:eastAsia="Times New Roman"/>
          <w:b/>
          <w:sz w:val="22"/>
          <w:szCs w:val="22"/>
          <w:lang w:eastAsia="pl-PL"/>
        </w:rPr>
      </w:pPr>
    </w:p>
    <w:p w:rsidR="006D6BC4" w:rsidRPr="00F566E3" w:rsidRDefault="00F566E3" w:rsidP="00F566E3">
      <w:pPr>
        <w:spacing w:line="276" w:lineRule="auto"/>
        <w:jc w:val="both"/>
        <w:textAlignment w:val="baseline"/>
        <w:rPr>
          <w:rFonts w:eastAsia="Times New Roman"/>
          <w:b/>
          <w:sz w:val="22"/>
          <w:szCs w:val="22"/>
          <w:lang w:eastAsia="pl-PL"/>
        </w:rPr>
      </w:pPr>
      <w:r>
        <w:rPr>
          <w:rFonts w:eastAsia="Times New Roman"/>
          <w:b/>
          <w:sz w:val="22"/>
          <w:szCs w:val="22"/>
          <w:lang w:eastAsia="pl-PL"/>
        </w:rPr>
        <w:t>---------------------------------------------------------------------------------------------------------------------------------</w:t>
      </w:r>
    </w:p>
    <w:p w:rsidR="00F566E3" w:rsidRPr="00F566E3" w:rsidRDefault="00F566E3" w:rsidP="00F566E3">
      <w:pPr>
        <w:spacing w:line="276" w:lineRule="auto"/>
        <w:jc w:val="both"/>
        <w:rPr>
          <w:rFonts w:eastAsia="Times New Roman"/>
          <w:sz w:val="22"/>
          <w:szCs w:val="22"/>
          <w:lang w:eastAsia="pl-PL"/>
        </w:rPr>
      </w:pPr>
      <w:r w:rsidRPr="00F566E3">
        <w:rPr>
          <w:rFonts w:eastAsia="Times New Roman"/>
          <w:sz w:val="22"/>
          <w:szCs w:val="22"/>
          <w:lang w:eastAsia="pl-PL"/>
        </w:rPr>
        <w:t>…………………………………...</w:t>
      </w:r>
    </w:p>
    <w:p w:rsidR="00F566E3" w:rsidRPr="00F566E3" w:rsidRDefault="00F566E3" w:rsidP="00F566E3">
      <w:pPr>
        <w:spacing w:line="276" w:lineRule="auto"/>
        <w:jc w:val="both"/>
        <w:rPr>
          <w:rFonts w:eastAsia="Times New Roman"/>
          <w:sz w:val="22"/>
          <w:szCs w:val="22"/>
          <w:lang w:eastAsia="pl-PL"/>
        </w:rPr>
      </w:pPr>
      <w:r w:rsidRPr="00F566E3">
        <w:rPr>
          <w:rFonts w:eastAsia="Times New Roman"/>
          <w:sz w:val="22"/>
          <w:szCs w:val="22"/>
          <w:lang w:eastAsia="pl-PL"/>
        </w:rPr>
        <w:t>…………………………………...</w:t>
      </w:r>
    </w:p>
    <w:p w:rsidR="00F566E3" w:rsidRPr="00F566E3" w:rsidRDefault="00F566E3" w:rsidP="00F566E3">
      <w:pPr>
        <w:spacing w:line="276" w:lineRule="auto"/>
        <w:jc w:val="both"/>
        <w:rPr>
          <w:rFonts w:eastAsia="Times New Roman"/>
          <w:sz w:val="22"/>
          <w:szCs w:val="22"/>
          <w:lang w:eastAsia="pl-PL"/>
        </w:rPr>
      </w:pPr>
      <w:r w:rsidRPr="00F566E3">
        <w:rPr>
          <w:rFonts w:eastAsia="Times New Roman"/>
          <w:sz w:val="22"/>
          <w:szCs w:val="22"/>
          <w:lang w:eastAsia="pl-PL"/>
        </w:rPr>
        <w:t>…………………………………...</w:t>
      </w:r>
    </w:p>
    <w:p w:rsidR="00F566E3" w:rsidRPr="00F566E3" w:rsidRDefault="00F566E3" w:rsidP="00F566E3">
      <w:pPr>
        <w:spacing w:line="276" w:lineRule="auto"/>
        <w:jc w:val="both"/>
        <w:rPr>
          <w:rFonts w:eastAsia="Times New Roman"/>
          <w:sz w:val="22"/>
          <w:szCs w:val="22"/>
          <w:lang w:eastAsia="pl-PL"/>
        </w:rPr>
      </w:pPr>
      <w:r w:rsidRPr="00F566E3">
        <w:rPr>
          <w:rFonts w:eastAsia="Times New Roman"/>
          <w:sz w:val="22"/>
          <w:szCs w:val="22"/>
          <w:lang w:eastAsia="pl-PL"/>
        </w:rPr>
        <w:t>…………………………………...</w:t>
      </w:r>
    </w:p>
    <w:p w:rsidR="00CC30CD" w:rsidRPr="00F566E3" w:rsidRDefault="00CC30CD" w:rsidP="00F566E3">
      <w:pPr>
        <w:spacing w:line="276" w:lineRule="auto"/>
        <w:jc w:val="both"/>
        <w:rPr>
          <w:rFonts w:eastAsia="Times New Roman"/>
          <w:sz w:val="22"/>
          <w:szCs w:val="22"/>
          <w:lang w:eastAsia="pl-PL"/>
        </w:rPr>
      </w:pPr>
      <w:r w:rsidRPr="00F566E3">
        <w:rPr>
          <w:rFonts w:eastAsia="Times New Roman"/>
          <w:sz w:val="22"/>
          <w:szCs w:val="22"/>
          <w:lang w:eastAsia="pl-PL"/>
        </w:rPr>
        <w:t>……………………………………</w:t>
      </w:r>
    </w:p>
    <w:p w:rsidR="00CC30CD" w:rsidRPr="00F566E3" w:rsidRDefault="00CC30CD" w:rsidP="00F566E3">
      <w:pPr>
        <w:spacing w:line="276" w:lineRule="auto"/>
        <w:jc w:val="both"/>
        <w:rPr>
          <w:rFonts w:eastAsia="Times New Roman"/>
          <w:i/>
          <w:sz w:val="22"/>
          <w:szCs w:val="22"/>
          <w:lang w:eastAsia="pl-PL"/>
        </w:rPr>
      </w:pPr>
      <w:r w:rsidRPr="00F566E3">
        <w:rPr>
          <w:rFonts w:eastAsia="Times New Roman"/>
          <w:i/>
          <w:sz w:val="22"/>
          <w:szCs w:val="22"/>
          <w:lang w:eastAsia="pl-PL"/>
        </w:rPr>
        <w:t>Nazwa Wykonawcy</w:t>
      </w:r>
      <w:r w:rsidR="00F566E3" w:rsidRPr="00F566E3">
        <w:rPr>
          <w:rFonts w:eastAsia="Times New Roman"/>
          <w:i/>
          <w:sz w:val="22"/>
          <w:szCs w:val="22"/>
          <w:lang w:eastAsia="pl-PL"/>
        </w:rPr>
        <w:t>/</w:t>
      </w:r>
      <w:r w:rsidR="00F566E3">
        <w:rPr>
          <w:rFonts w:eastAsia="Times New Roman"/>
          <w:i/>
          <w:sz w:val="22"/>
          <w:szCs w:val="22"/>
          <w:lang w:eastAsia="pl-PL"/>
        </w:rPr>
        <w:t>Wykonawców w konsorcjum</w:t>
      </w:r>
      <w:r w:rsidRPr="00F566E3">
        <w:rPr>
          <w:rFonts w:eastAsia="Times New Roman"/>
          <w:i/>
          <w:sz w:val="22"/>
          <w:szCs w:val="22"/>
          <w:lang w:eastAsia="pl-PL"/>
        </w:rPr>
        <w:t xml:space="preserve">  </w:t>
      </w:r>
    </w:p>
    <w:p w:rsidR="00CC30CD" w:rsidRPr="00F566E3" w:rsidRDefault="00CC30CD" w:rsidP="00F566E3">
      <w:pPr>
        <w:spacing w:line="276" w:lineRule="auto"/>
        <w:jc w:val="both"/>
        <w:rPr>
          <w:rFonts w:eastAsia="Times New Roman"/>
          <w:sz w:val="22"/>
          <w:szCs w:val="22"/>
          <w:lang w:eastAsia="pl-PL"/>
        </w:rPr>
      </w:pPr>
      <w:r w:rsidRPr="00F566E3">
        <w:rPr>
          <w:rFonts w:eastAsia="Times New Roman"/>
          <w:sz w:val="22"/>
          <w:szCs w:val="22"/>
          <w:lang w:eastAsia="pl-PL"/>
        </w:rPr>
        <w:t>…………………………………...</w:t>
      </w:r>
    </w:p>
    <w:p w:rsidR="00CC30CD" w:rsidRPr="00F566E3" w:rsidRDefault="00CC30CD" w:rsidP="00F566E3">
      <w:pPr>
        <w:spacing w:line="276" w:lineRule="auto"/>
        <w:jc w:val="both"/>
        <w:rPr>
          <w:rFonts w:eastAsia="Times New Roman"/>
          <w:i/>
          <w:sz w:val="22"/>
          <w:szCs w:val="22"/>
          <w:lang w:eastAsia="pl-PL"/>
        </w:rPr>
      </w:pPr>
      <w:r w:rsidRPr="00F566E3">
        <w:rPr>
          <w:rFonts w:eastAsia="Times New Roman"/>
          <w:i/>
          <w:sz w:val="22"/>
          <w:szCs w:val="22"/>
          <w:lang w:eastAsia="pl-PL"/>
        </w:rPr>
        <w:t>Tel., e-mail</w:t>
      </w:r>
      <w:r w:rsidR="00F566E3">
        <w:rPr>
          <w:rFonts w:eastAsia="Times New Roman"/>
          <w:i/>
          <w:sz w:val="22"/>
          <w:szCs w:val="22"/>
          <w:lang w:eastAsia="pl-PL"/>
        </w:rPr>
        <w:t xml:space="preserve"> kontaktowy</w:t>
      </w:r>
    </w:p>
    <w:p w:rsidR="00CC30CD" w:rsidRPr="00F566E3" w:rsidRDefault="00CC30CD" w:rsidP="00F566E3">
      <w:pPr>
        <w:spacing w:line="276" w:lineRule="auto"/>
        <w:jc w:val="both"/>
        <w:rPr>
          <w:rFonts w:eastAsia="Times New Roman"/>
          <w:sz w:val="22"/>
          <w:szCs w:val="22"/>
          <w:lang w:eastAsia="pl-PL"/>
        </w:rPr>
      </w:pPr>
    </w:p>
    <w:p w:rsidR="00CC30CD" w:rsidRPr="00F566E3" w:rsidRDefault="00CC30CD" w:rsidP="00F566E3">
      <w:pPr>
        <w:spacing w:line="276" w:lineRule="auto"/>
        <w:jc w:val="both"/>
        <w:rPr>
          <w:rFonts w:eastAsia="Times New Roman"/>
          <w:sz w:val="22"/>
          <w:szCs w:val="22"/>
          <w:lang w:eastAsia="pl-PL"/>
        </w:rPr>
      </w:pPr>
    </w:p>
    <w:p w:rsidR="00CC30CD" w:rsidRPr="00F566E3" w:rsidRDefault="00CC30CD" w:rsidP="00F566E3">
      <w:pPr>
        <w:spacing w:line="360" w:lineRule="auto"/>
        <w:jc w:val="both"/>
        <w:rPr>
          <w:rFonts w:eastAsia="Times New Roman"/>
          <w:sz w:val="22"/>
          <w:szCs w:val="22"/>
          <w:lang w:eastAsia="pl-PL"/>
        </w:rPr>
      </w:pPr>
      <w:r w:rsidRPr="00F566E3">
        <w:rPr>
          <w:rFonts w:eastAsia="Times New Roman"/>
          <w:sz w:val="22"/>
          <w:szCs w:val="22"/>
          <w:lang w:eastAsia="pl-PL"/>
        </w:rPr>
        <w:t>Oświadczam, iż spełniam</w:t>
      </w:r>
      <w:r w:rsidR="00F566E3" w:rsidRPr="00F566E3">
        <w:rPr>
          <w:rFonts w:eastAsia="Times New Roman"/>
          <w:sz w:val="22"/>
          <w:szCs w:val="22"/>
          <w:lang w:eastAsia="pl-PL"/>
        </w:rPr>
        <w:t xml:space="preserve">/spełniamy wymagania w zakresie wskazanym w zapytaniu cenowym </w:t>
      </w:r>
      <w:r w:rsidRPr="00F566E3">
        <w:rPr>
          <w:rFonts w:eastAsia="Times New Roman"/>
          <w:sz w:val="22"/>
          <w:szCs w:val="22"/>
          <w:lang w:eastAsia="pl-PL"/>
        </w:rPr>
        <w:t xml:space="preserve">oraz </w:t>
      </w:r>
      <w:r w:rsidR="00F566E3" w:rsidRPr="00F566E3">
        <w:rPr>
          <w:rFonts w:eastAsia="Times New Roman"/>
          <w:sz w:val="22"/>
          <w:szCs w:val="22"/>
          <w:lang w:eastAsia="pl-PL"/>
        </w:rPr>
        <w:t xml:space="preserve"> oferuję realizację usługi </w:t>
      </w:r>
      <w:r w:rsidRPr="00F566E3">
        <w:rPr>
          <w:rFonts w:eastAsia="Times New Roman"/>
          <w:sz w:val="22"/>
          <w:szCs w:val="22"/>
          <w:lang w:eastAsia="pl-PL"/>
        </w:rPr>
        <w:t>w zakresie</w:t>
      </w:r>
      <w:r w:rsidR="00F566E3" w:rsidRPr="00F566E3">
        <w:rPr>
          <w:rFonts w:eastAsia="Times New Roman"/>
          <w:sz w:val="22"/>
          <w:szCs w:val="22"/>
          <w:lang w:eastAsia="pl-PL"/>
        </w:rPr>
        <w:t xml:space="preserve"> </w:t>
      </w:r>
      <w:r w:rsidR="00F566E3" w:rsidRPr="00F566E3">
        <w:rPr>
          <w:sz w:val="22"/>
          <w:szCs w:val="22"/>
        </w:rPr>
        <w:t xml:space="preserve">usługi audytu dostępności </w:t>
      </w:r>
      <w:r w:rsidRPr="00F566E3">
        <w:rPr>
          <w:rFonts w:eastAsia="Times New Roman"/>
          <w:sz w:val="22"/>
          <w:szCs w:val="22"/>
          <w:lang w:eastAsia="pl-PL"/>
        </w:rPr>
        <w:t>zgodnie z opisem z zapytania</w:t>
      </w:r>
      <w:r w:rsidR="00F566E3" w:rsidRPr="00F566E3">
        <w:rPr>
          <w:rFonts w:eastAsia="Times New Roman"/>
          <w:sz w:val="22"/>
          <w:szCs w:val="22"/>
          <w:lang w:eastAsia="pl-PL"/>
        </w:rPr>
        <w:t xml:space="preserve"> cenowego </w:t>
      </w:r>
      <w:r w:rsidRPr="00F566E3">
        <w:rPr>
          <w:rFonts w:eastAsia="Times New Roman"/>
          <w:sz w:val="22"/>
          <w:szCs w:val="22"/>
          <w:lang w:eastAsia="pl-PL"/>
        </w:rPr>
        <w:t>za cenę brutto …..……</w:t>
      </w:r>
      <w:r w:rsidR="00F566E3" w:rsidRPr="00F566E3">
        <w:rPr>
          <w:rFonts w:eastAsia="Times New Roman"/>
          <w:sz w:val="22"/>
          <w:szCs w:val="22"/>
          <w:lang w:eastAsia="pl-PL"/>
        </w:rPr>
        <w:t>…</w:t>
      </w:r>
      <w:r w:rsidRPr="00F566E3">
        <w:rPr>
          <w:rFonts w:eastAsia="Times New Roman"/>
          <w:sz w:val="22"/>
          <w:szCs w:val="22"/>
          <w:lang w:eastAsia="pl-PL"/>
        </w:rPr>
        <w:t xml:space="preserve">…..... </w:t>
      </w:r>
      <w:r w:rsidR="00F566E3" w:rsidRPr="00F566E3">
        <w:rPr>
          <w:rFonts w:eastAsia="Times New Roman"/>
          <w:sz w:val="22"/>
          <w:szCs w:val="22"/>
          <w:lang w:eastAsia="pl-PL"/>
        </w:rPr>
        <w:t xml:space="preserve"> </w:t>
      </w:r>
      <w:r w:rsidRPr="00F566E3">
        <w:rPr>
          <w:rFonts w:eastAsia="Times New Roman"/>
          <w:sz w:val="22"/>
          <w:szCs w:val="22"/>
          <w:lang w:eastAsia="pl-PL"/>
        </w:rPr>
        <w:t xml:space="preserve">za </w:t>
      </w:r>
      <w:r w:rsidR="00C00E7A" w:rsidRPr="00F566E3">
        <w:rPr>
          <w:rFonts w:eastAsia="Times New Roman"/>
          <w:sz w:val="22"/>
          <w:szCs w:val="22"/>
          <w:lang w:eastAsia="pl-PL"/>
        </w:rPr>
        <w:t xml:space="preserve">całą usługę </w:t>
      </w:r>
      <w:r w:rsidRPr="00F566E3">
        <w:rPr>
          <w:rFonts w:eastAsia="Times New Roman"/>
          <w:sz w:val="22"/>
          <w:szCs w:val="22"/>
          <w:lang w:eastAsia="pl-PL"/>
        </w:rPr>
        <w:t xml:space="preserve"> (słownie: ………</w:t>
      </w:r>
      <w:r w:rsidR="00F566E3" w:rsidRPr="00F566E3">
        <w:rPr>
          <w:rFonts w:eastAsia="Times New Roman"/>
          <w:sz w:val="22"/>
          <w:szCs w:val="22"/>
          <w:lang w:eastAsia="pl-PL"/>
        </w:rPr>
        <w:t>……………………</w:t>
      </w:r>
      <w:r w:rsidRPr="00F566E3">
        <w:rPr>
          <w:rFonts w:eastAsia="Times New Roman"/>
          <w:sz w:val="22"/>
          <w:szCs w:val="22"/>
          <w:lang w:eastAsia="pl-PL"/>
        </w:rPr>
        <w:t>…………………………………</w:t>
      </w:r>
      <w:r w:rsidR="00C00E7A" w:rsidRPr="00F566E3">
        <w:rPr>
          <w:rFonts w:eastAsia="Times New Roman"/>
          <w:sz w:val="22"/>
          <w:szCs w:val="22"/>
          <w:lang w:eastAsia="pl-PL"/>
        </w:rPr>
        <w:t>)</w:t>
      </w:r>
      <w:r w:rsidR="00F566E3" w:rsidRPr="00F566E3">
        <w:rPr>
          <w:rFonts w:eastAsia="Times New Roman"/>
          <w:sz w:val="22"/>
          <w:szCs w:val="22"/>
          <w:lang w:eastAsia="pl-PL"/>
        </w:rPr>
        <w:t xml:space="preserve">. </w:t>
      </w:r>
    </w:p>
    <w:p w:rsidR="00F566E3" w:rsidRPr="00F566E3" w:rsidRDefault="00F566E3" w:rsidP="00F566E3">
      <w:pPr>
        <w:spacing w:line="276" w:lineRule="auto"/>
        <w:jc w:val="both"/>
        <w:rPr>
          <w:rFonts w:eastAsia="Times New Roman"/>
          <w:sz w:val="22"/>
          <w:szCs w:val="22"/>
          <w:lang w:eastAsia="pl-PL"/>
        </w:rPr>
      </w:pPr>
    </w:p>
    <w:p w:rsidR="00CC30CD" w:rsidRPr="00F566E3" w:rsidRDefault="00CC30CD" w:rsidP="00F566E3">
      <w:pPr>
        <w:spacing w:line="276" w:lineRule="auto"/>
        <w:jc w:val="both"/>
        <w:rPr>
          <w:rFonts w:eastAsia="Times New Roman"/>
          <w:sz w:val="22"/>
          <w:szCs w:val="22"/>
          <w:lang w:eastAsia="pl-PL"/>
        </w:rPr>
      </w:pPr>
      <w:r w:rsidRPr="00F566E3">
        <w:rPr>
          <w:rFonts w:eastAsia="Times New Roman"/>
          <w:sz w:val="22"/>
          <w:szCs w:val="22"/>
          <w:lang w:eastAsia="pl-PL"/>
        </w:rPr>
        <w:t>Wskazana cena obejmuje wszelkie koszty związan</w:t>
      </w:r>
      <w:r w:rsidR="00C00E7A" w:rsidRPr="00F566E3">
        <w:rPr>
          <w:rFonts w:eastAsia="Times New Roman"/>
          <w:sz w:val="22"/>
          <w:szCs w:val="22"/>
          <w:lang w:eastAsia="pl-PL"/>
        </w:rPr>
        <w:t>e</w:t>
      </w:r>
      <w:r w:rsidRPr="00F566E3">
        <w:rPr>
          <w:rFonts w:eastAsia="Times New Roman"/>
          <w:sz w:val="22"/>
          <w:szCs w:val="22"/>
          <w:lang w:eastAsia="pl-PL"/>
        </w:rPr>
        <w:t xml:space="preserve"> z usługą</w:t>
      </w:r>
      <w:r w:rsidR="00C00E7A" w:rsidRPr="00F566E3">
        <w:rPr>
          <w:rFonts w:eastAsia="Times New Roman"/>
          <w:sz w:val="22"/>
          <w:szCs w:val="22"/>
          <w:lang w:eastAsia="pl-PL"/>
        </w:rPr>
        <w:t xml:space="preserve"> </w:t>
      </w:r>
      <w:r w:rsidR="00F566E3" w:rsidRPr="00F566E3">
        <w:rPr>
          <w:sz w:val="22"/>
          <w:szCs w:val="22"/>
        </w:rPr>
        <w:t xml:space="preserve">audytu dostępności w projekcie </w:t>
      </w:r>
      <w:r w:rsidR="00F566E3" w:rsidRPr="00F566E3">
        <w:rPr>
          <w:i/>
          <w:sz w:val="22"/>
          <w:szCs w:val="22"/>
        </w:rPr>
        <w:t>„</w:t>
      </w:r>
      <w:r w:rsidR="00F566E3" w:rsidRPr="00F566E3">
        <w:rPr>
          <w:i/>
          <w:sz w:val="22"/>
          <w:szCs w:val="22"/>
          <w:lang w:eastAsia="pl-PL"/>
        </w:rPr>
        <w:t>Hajnówka dostępna – program dostępności miasta w sferach kultury i turystyki inspirowany rozwiązaniami włoskimi z miasta Matera</w:t>
      </w:r>
      <w:r w:rsidR="00F566E3" w:rsidRPr="00F566E3">
        <w:rPr>
          <w:i/>
          <w:spacing w:val="-2"/>
          <w:sz w:val="22"/>
          <w:szCs w:val="22"/>
        </w:rPr>
        <w:t xml:space="preserve">”  </w:t>
      </w:r>
      <w:r w:rsidR="00C00E7A" w:rsidRPr="00F566E3">
        <w:rPr>
          <w:rFonts w:eastAsia="Times New Roman"/>
          <w:i/>
          <w:sz w:val="22"/>
          <w:szCs w:val="22"/>
          <w:lang w:eastAsia="pl-PL"/>
        </w:rPr>
        <w:t>.</w:t>
      </w:r>
      <w:r w:rsidR="00C00E7A" w:rsidRPr="00F566E3">
        <w:rPr>
          <w:rFonts w:eastAsia="Times New Roman"/>
          <w:sz w:val="22"/>
          <w:szCs w:val="22"/>
          <w:lang w:eastAsia="pl-PL"/>
        </w:rPr>
        <w:t xml:space="preserve"> </w:t>
      </w:r>
    </w:p>
    <w:p w:rsidR="00787F79" w:rsidRPr="00F566E3" w:rsidRDefault="00787F79" w:rsidP="00F566E3">
      <w:pPr>
        <w:spacing w:line="276" w:lineRule="auto"/>
        <w:rPr>
          <w:sz w:val="22"/>
          <w:szCs w:val="22"/>
        </w:rPr>
      </w:pPr>
    </w:p>
    <w:p w:rsidR="00C00E7A" w:rsidRPr="00F566E3" w:rsidRDefault="00C00E7A" w:rsidP="00F566E3">
      <w:pPr>
        <w:spacing w:line="276" w:lineRule="auto"/>
        <w:rPr>
          <w:sz w:val="22"/>
          <w:szCs w:val="22"/>
        </w:rPr>
      </w:pPr>
      <w:r w:rsidRPr="00F566E3">
        <w:rPr>
          <w:sz w:val="22"/>
          <w:szCs w:val="22"/>
        </w:rPr>
        <w:t>…………………………………………………..</w:t>
      </w:r>
    </w:p>
    <w:p w:rsidR="00E50964" w:rsidRPr="00F566E3" w:rsidRDefault="00C00E7A" w:rsidP="00FB3109">
      <w:pPr>
        <w:spacing w:line="276" w:lineRule="auto"/>
        <w:rPr>
          <w:sz w:val="22"/>
          <w:szCs w:val="22"/>
        </w:rPr>
      </w:pPr>
      <w:r w:rsidRPr="00F566E3">
        <w:rPr>
          <w:sz w:val="22"/>
          <w:szCs w:val="22"/>
        </w:rPr>
        <w:t>Podpis osoby upoważnionej do reprezentowania</w:t>
      </w:r>
      <w:r w:rsidR="00787F79" w:rsidRPr="00F566E3">
        <w:rPr>
          <w:sz w:val="22"/>
          <w:szCs w:val="22"/>
        </w:rPr>
        <w:tab/>
      </w:r>
    </w:p>
    <w:sectPr w:rsidR="00E50964" w:rsidRPr="00F566E3" w:rsidSect="00FB3109">
      <w:headerReference w:type="default" r:id="rId10"/>
      <w:footerReference w:type="default" r:id="rId11"/>
      <w:pgSz w:w="11906" w:h="16838" w:code="9"/>
      <w:pgMar w:top="1985" w:right="1416" w:bottom="993" w:left="992" w:header="1418"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1DF" w:rsidRDefault="005C21DF" w:rsidP="00EF167F">
      <w:r>
        <w:separator/>
      </w:r>
    </w:p>
  </w:endnote>
  <w:endnote w:type="continuationSeparator" w:id="0">
    <w:p w:rsidR="005C21DF" w:rsidRDefault="005C21DF" w:rsidP="00EF16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2C7" w:rsidRDefault="005C21DF">
    <w:pPr>
      <w:pStyle w:val="Stopka"/>
      <w:rPr>
        <w:sz w:val="2"/>
        <w:szCs w:val="2"/>
      </w:rPr>
    </w:pPr>
  </w:p>
  <w:p w:rsidR="009547FF" w:rsidRDefault="005C21DF">
    <w:pPr>
      <w:pStyle w:val="Stopka"/>
      <w:rPr>
        <w:sz w:val="2"/>
        <w:szCs w:val="2"/>
      </w:rPr>
    </w:pPr>
  </w:p>
  <w:p w:rsidR="009547FF" w:rsidRPr="009547FF" w:rsidRDefault="005C21DF">
    <w:pPr>
      <w:pStyle w:val="Stopka"/>
      <w:rPr>
        <w:sz w:val="2"/>
        <w:szCs w:val="2"/>
      </w:rPr>
    </w:pPr>
  </w:p>
  <w:p w:rsidR="008012C7" w:rsidRPr="008012C7" w:rsidRDefault="004C5637" w:rsidP="00B57E61">
    <w:pPr>
      <w:suppressLineNumbers/>
      <w:tabs>
        <w:tab w:val="center" w:pos="5245"/>
        <w:tab w:val="right" w:pos="11906"/>
      </w:tabs>
      <w:rPr>
        <w:sz w:val="16"/>
        <w:szCs w:val="16"/>
      </w:rPr>
    </w:pPr>
    <w:r w:rsidRPr="008012C7">
      <w:tab/>
    </w:r>
  </w:p>
  <w:p w:rsidR="008012C7" w:rsidRDefault="006D405A" w:rsidP="00B57E61">
    <w:pPr>
      <w:pStyle w:val="Stopka"/>
      <w:ind w:left="-284"/>
    </w:pPr>
    <w:r>
      <w:rPr>
        <w:noProof/>
        <w:lang w:eastAsia="pl-PL"/>
      </w:rPr>
      <w:pict>
        <v:shapetype id="_x0000_t202" coordsize="21600,21600" o:spt="202" path="m,l,21600r21600,l21600,xe">
          <v:stroke joinstyle="miter"/>
          <v:path gradientshapeok="t" o:connecttype="rect"/>
        </v:shapetype>
        <v:shape id="Pole tekstowe 2" o:spid="_x0000_s10241" type="#_x0000_t202" style="position:absolute;left:0;text-align:left;margin-left:135.75pt;margin-top:8.6pt;width:322.5pt;height:51.75pt;z-index:251655168;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" stroked="f">
          <v:textbox>
            <w:txbxContent>
              <w:p w:rsidR="007E57B1" w:rsidRPr="006D6BC4" w:rsidRDefault="007E57B1" w:rsidP="00D03E45">
                <w:pPr>
                  <w:suppressLineNumbers/>
                  <w:tabs>
                    <w:tab w:val="center" w:pos="5953"/>
                    <w:tab w:val="right" w:pos="11906"/>
                  </w:tabs>
                  <w:spacing w:line="140" w:lineRule="exact"/>
                  <w:jc w:val="center"/>
                  <w:rPr>
                    <w:rFonts w:ascii="Century Gothic" w:hAnsi="Century Gothic"/>
                    <w:sz w:val="14"/>
                    <w:szCs w:val="14"/>
                    <w:lang w:val="fr-CH"/>
                  </w:rPr>
                </w:pPr>
              </w:p>
            </w:txbxContent>
          </v:textbox>
          <w10:wrap type="square"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1DF" w:rsidRDefault="005C21DF" w:rsidP="00EF167F">
      <w:r>
        <w:separator/>
      </w:r>
    </w:p>
  </w:footnote>
  <w:footnote w:type="continuationSeparator" w:id="0">
    <w:p w:rsidR="005C21DF" w:rsidRDefault="005C21DF" w:rsidP="00EF16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FE0" w:rsidRPr="00D03E45" w:rsidRDefault="009505F5" w:rsidP="00D03E45">
    <w:pPr>
      <w:rPr>
        <w:sz w:val="18"/>
        <w:szCs w:val="18"/>
      </w:rPr>
    </w:pPr>
    <w:r w:rsidRPr="0067260F">
      <w:rPr>
        <w:noProof/>
        <w:lang w:eastAsia="pl-PL"/>
      </w:rPr>
      <w:drawing>
        <wp:anchor distT="0" distB="0" distL="114300" distR="114300" simplePos="0" relativeHeight="251662336" behindDoc="1" locked="0" layoutInCell="1" allowOverlap="1">
          <wp:simplePos x="0" y="0"/>
          <wp:positionH relativeFrom="column">
            <wp:posOffset>-196215</wp:posOffset>
          </wp:positionH>
          <wp:positionV relativeFrom="paragraph">
            <wp:posOffset>-335915</wp:posOffset>
          </wp:positionV>
          <wp:extent cx="6645275" cy="579120"/>
          <wp:effectExtent l="0" t="0" r="3175" b="0"/>
          <wp:wrapNone/>
          <wp:docPr id="6" name="Obraz 6" descr="C:\Users\Biuro\Desktop\Zestaw_logotypow_monochrom_GRAY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uro\Desktop\Zestaw_logotypow_monochrom_GRAY_EFS.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645275" cy="57912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3282B"/>
    <w:multiLevelType w:val="hybridMultilevel"/>
    <w:tmpl w:val="B50E7AE4"/>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233D1A8D"/>
    <w:multiLevelType w:val="hybridMultilevel"/>
    <w:tmpl w:val="961660AE"/>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2">
    <w:nsid w:val="2AE71A0C"/>
    <w:multiLevelType w:val="hybridMultilevel"/>
    <w:tmpl w:val="8FE488C4"/>
    <w:lvl w:ilvl="0" w:tplc="44E0D630">
      <w:start w:val="1"/>
      <w:numFmt w:val="decimal"/>
      <w:lvlText w:val="%1."/>
      <w:lvlJc w:val="left"/>
      <w:pPr>
        <w:ind w:left="720" w:hanging="360"/>
      </w:pPr>
      <w:rPr>
        <w:rFonts w:ascii="Arial" w:hAnsi="Arial" w:cs="Arial"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3254322"/>
    <w:multiLevelType w:val="hybridMultilevel"/>
    <w:tmpl w:val="89AE58B2"/>
    <w:lvl w:ilvl="0" w:tplc="04150001">
      <w:start w:val="1"/>
      <w:numFmt w:val="bullet"/>
      <w:lvlText w:val=""/>
      <w:lvlJc w:val="left"/>
      <w:pPr>
        <w:ind w:left="881" w:hanging="360"/>
      </w:pPr>
      <w:rPr>
        <w:rFonts w:ascii="Symbol" w:hAnsi="Symbol" w:hint="default"/>
      </w:rPr>
    </w:lvl>
    <w:lvl w:ilvl="1" w:tplc="04150003" w:tentative="1">
      <w:start w:val="1"/>
      <w:numFmt w:val="bullet"/>
      <w:lvlText w:val="o"/>
      <w:lvlJc w:val="left"/>
      <w:pPr>
        <w:ind w:left="1601" w:hanging="360"/>
      </w:pPr>
      <w:rPr>
        <w:rFonts w:ascii="Courier New" w:hAnsi="Courier New" w:cs="Courier New" w:hint="default"/>
      </w:rPr>
    </w:lvl>
    <w:lvl w:ilvl="2" w:tplc="04150005" w:tentative="1">
      <w:start w:val="1"/>
      <w:numFmt w:val="bullet"/>
      <w:lvlText w:val=""/>
      <w:lvlJc w:val="left"/>
      <w:pPr>
        <w:ind w:left="2321" w:hanging="360"/>
      </w:pPr>
      <w:rPr>
        <w:rFonts w:ascii="Wingdings" w:hAnsi="Wingdings" w:hint="default"/>
      </w:rPr>
    </w:lvl>
    <w:lvl w:ilvl="3" w:tplc="04150001" w:tentative="1">
      <w:start w:val="1"/>
      <w:numFmt w:val="bullet"/>
      <w:lvlText w:val=""/>
      <w:lvlJc w:val="left"/>
      <w:pPr>
        <w:ind w:left="3041" w:hanging="360"/>
      </w:pPr>
      <w:rPr>
        <w:rFonts w:ascii="Symbol" w:hAnsi="Symbol" w:hint="default"/>
      </w:rPr>
    </w:lvl>
    <w:lvl w:ilvl="4" w:tplc="04150003" w:tentative="1">
      <w:start w:val="1"/>
      <w:numFmt w:val="bullet"/>
      <w:lvlText w:val="o"/>
      <w:lvlJc w:val="left"/>
      <w:pPr>
        <w:ind w:left="3761" w:hanging="360"/>
      </w:pPr>
      <w:rPr>
        <w:rFonts w:ascii="Courier New" w:hAnsi="Courier New" w:cs="Courier New" w:hint="default"/>
      </w:rPr>
    </w:lvl>
    <w:lvl w:ilvl="5" w:tplc="04150005" w:tentative="1">
      <w:start w:val="1"/>
      <w:numFmt w:val="bullet"/>
      <w:lvlText w:val=""/>
      <w:lvlJc w:val="left"/>
      <w:pPr>
        <w:ind w:left="4481" w:hanging="360"/>
      </w:pPr>
      <w:rPr>
        <w:rFonts w:ascii="Wingdings" w:hAnsi="Wingdings" w:hint="default"/>
      </w:rPr>
    </w:lvl>
    <w:lvl w:ilvl="6" w:tplc="04150001" w:tentative="1">
      <w:start w:val="1"/>
      <w:numFmt w:val="bullet"/>
      <w:lvlText w:val=""/>
      <w:lvlJc w:val="left"/>
      <w:pPr>
        <w:ind w:left="5201" w:hanging="360"/>
      </w:pPr>
      <w:rPr>
        <w:rFonts w:ascii="Symbol" w:hAnsi="Symbol" w:hint="default"/>
      </w:rPr>
    </w:lvl>
    <w:lvl w:ilvl="7" w:tplc="04150003" w:tentative="1">
      <w:start w:val="1"/>
      <w:numFmt w:val="bullet"/>
      <w:lvlText w:val="o"/>
      <w:lvlJc w:val="left"/>
      <w:pPr>
        <w:ind w:left="5921" w:hanging="360"/>
      </w:pPr>
      <w:rPr>
        <w:rFonts w:ascii="Courier New" w:hAnsi="Courier New" w:cs="Courier New" w:hint="default"/>
      </w:rPr>
    </w:lvl>
    <w:lvl w:ilvl="8" w:tplc="04150005" w:tentative="1">
      <w:start w:val="1"/>
      <w:numFmt w:val="bullet"/>
      <w:lvlText w:val=""/>
      <w:lvlJc w:val="left"/>
      <w:pPr>
        <w:ind w:left="6641" w:hanging="360"/>
      </w:pPr>
      <w:rPr>
        <w:rFonts w:ascii="Wingdings" w:hAnsi="Wingdings" w:hint="default"/>
      </w:rPr>
    </w:lvl>
  </w:abstractNum>
  <w:abstractNum w:abstractNumId="4">
    <w:nsid w:val="46893F6C"/>
    <w:multiLevelType w:val="hybridMultilevel"/>
    <w:tmpl w:val="F0E89A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5F1623CF"/>
    <w:multiLevelType w:val="hybridMultilevel"/>
    <w:tmpl w:val="0C4AF47C"/>
    <w:lvl w:ilvl="0" w:tplc="763C3566">
      <w:start w:val="1"/>
      <w:numFmt w:val="bullet"/>
      <w:lvlText w:val=""/>
      <w:lvlJc w:val="left"/>
      <w:pPr>
        <w:ind w:left="881" w:hanging="360"/>
      </w:pPr>
      <w:rPr>
        <w:rFonts w:ascii="Symbol" w:hAnsi="Symbol" w:hint="default"/>
      </w:rPr>
    </w:lvl>
    <w:lvl w:ilvl="1" w:tplc="04150003" w:tentative="1">
      <w:start w:val="1"/>
      <w:numFmt w:val="bullet"/>
      <w:lvlText w:val="o"/>
      <w:lvlJc w:val="left"/>
      <w:pPr>
        <w:ind w:left="1601" w:hanging="360"/>
      </w:pPr>
      <w:rPr>
        <w:rFonts w:ascii="Courier New" w:hAnsi="Courier New" w:cs="Courier New" w:hint="default"/>
      </w:rPr>
    </w:lvl>
    <w:lvl w:ilvl="2" w:tplc="04150005" w:tentative="1">
      <w:start w:val="1"/>
      <w:numFmt w:val="bullet"/>
      <w:lvlText w:val=""/>
      <w:lvlJc w:val="left"/>
      <w:pPr>
        <w:ind w:left="2321" w:hanging="360"/>
      </w:pPr>
      <w:rPr>
        <w:rFonts w:ascii="Wingdings" w:hAnsi="Wingdings" w:hint="default"/>
      </w:rPr>
    </w:lvl>
    <w:lvl w:ilvl="3" w:tplc="04150001" w:tentative="1">
      <w:start w:val="1"/>
      <w:numFmt w:val="bullet"/>
      <w:lvlText w:val=""/>
      <w:lvlJc w:val="left"/>
      <w:pPr>
        <w:ind w:left="3041" w:hanging="360"/>
      </w:pPr>
      <w:rPr>
        <w:rFonts w:ascii="Symbol" w:hAnsi="Symbol" w:hint="default"/>
      </w:rPr>
    </w:lvl>
    <w:lvl w:ilvl="4" w:tplc="04150003" w:tentative="1">
      <w:start w:val="1"/>
      <w:numFmt w:val="bullet"/>
      <w:lvlText w:val="o"/>
      <w:lvlJc w:val="left"/>
      <w:pPr>
        <w:ind w:left="3761" w:hanging="360"/>
      </w:pPr>
      <w:rPr>
        <w:rFonts w:ascii="Courier New" w:hAnsi="Courier New" w:cs="Courier New" w:hint="default"/>
      </w:rPr>
    </w:lvl>
    <w:lvl w:ilvl="5" w:tplc="04150005" w:tentative="1">
      <w:start w:val="1"/>
      <w:numFmt w:val="bullet"/>
      <w:lvlText w:val=""/>
      <w:lvlJc w:val="left"/>
      <w:pPr>
        <w:ind w:left="4481" w:hanging="360"/>
      </w:pPr>
      <w:rPr>
        <w:rFonts w:ascii="Wingdings" w:hAnsi="Wingdings" w:hint="default"/>
      </w:rPr>
    </w:lvl>
    <w:lvl w:ilvl="6" w:tplc="04150001" w:tentative="1">
      <w:start w:val="1"/>
      <w:numFmt w:val="bullet"/>
      <w:lvlText w:val=""/>
      <w:lvlJc w:val="left"/>
      <w:pPr>
        <w:ind w:left="5201" w:hanging="360"/>
      </w:pPr>
      <w:rPr>
        <w:rFonts w:ascii="Symbol" w:hAnsi="Symbol" w:hint="default"/>
      </w:rPr>
    </w:lvl>
    <w:lvl w:ilvl="7" w:tplc="04150003" w:tentative="1">
      <w:start w:val="1"/>
      <w:numFmt w:val="bullet"/>
      <w:lvlText w:val="o"/>
      <w:lvlJc w:val="left"/>
      <w:pPr>
        <w:ind w:left="5921" w:hanging="360"/>
      </w:pPr>
      <w:rPr>
        <w:rFonts w:ascii="Courier New" w:hAnsi="Courier New" w:cs="Courier New" w:hint="default"/>
      </w:rPr>
    </w:lvl>
    <w:lvl w:ilvl="8" w:tplc="04150005" w:tentative="1">
      <w:start w:val="1"/>
      <w:numFmt w:val="bullet"/>
      <w:lvlText w:val=""/>
      <w:lvlJc w:val="left"/>
      <w:pPr>
        <w:ind w:left="6641" w:hanging="360"/>
      </w:pPr>
      <w:rPr>
        <w:rFonts w:ascii="Wingdings" w:hAnsi="Wingdings" w:hint="default"/>
      </w:rPr>
    </w:lvl>
  </w:abstractNum>
  <w:abstractNum w:abstractNumId="6">
    <w:nsid w:val="60902DFD"/>
    <w:multiLevelType w:val="hybridMultilevel"/>
    <w:tmpl w:val="14A2036A"/>
    <w:lvl w:ilvl="0" w:tplc="763C3566">
      <w:start w:val="1"/>
      <w:numFmt w:val="bullet"/>
      <w:lvlText w:val=""/>
      <w:lvlJc w:val="left"/>
      <w:pPr>
        <w:ind w:left="882" w:hanging="360"/>
      </w:pPr>
      <w:rPr>
        <w:rFonts w:ascii="Symbol" w:hAnsi="Symbol" w:hint="default"/>
      </w:rPr>
    </w:lvl>
    <w:lvl w:ilvl="1" w:tplc="04150003" w:tentative="1">
      <w:start w:val="1"/>
      <w:numFmt w:val="bullet"/>
      <w:lvlText w:val="o"/>
      <w:lvlJc w:val="left"/>
      <w:pPr>
        <w:ind w:left="1602" w:hanging="360"/>
      </w:pPr>
      <w:rPr>
        <w:rFonts w:ascii="Courier New" w:hAnsi="Courier New" w:cs="Courier New" w:hint="default"/>
      </w:rPr>
    </w:lvl>
    <w:lvl w:ilvl="2" w:tplc="04150005" w:tentative="1">
      <w:start w:val="1"/>
      <w:numFmt w:val="bullet"/>
      <w:lvlText w:val=""/>
      <w:lvlJc w:val="left"/>
      <w:pPr>
        <w:ind w:left="2322" w:hanging="360"/>
      </w:pPr>
      <w:rPr>
        <w:rFonts w:ascii="Wingdings" w:hAnsi="Wingdings" w:hint="default"/>
      </w:rPr>
    </w:lvl>
    <w:lvl w:ilvl="3" w:tplc="04150001" w:tentative="1">
      <w:start w:val="1"/>
      <w:numFmt w:val="bullet"/>
      <w:lvlText w:val=""/>
      <w:lvlJc w:val="left"/>
      <w:pPr>
        <w:ind w:left="3042" w:hanging="360"/>
      </w:pPr>
      <w:rPr>
        <w:rFonts w:ascii="Symbol" w:hAnsi="Symbol" w:hint="default"/>
      </w:rPr>
    </w:lvl>
    <w:lvl w:ilvl="4" w:tplc="04150003" w:tentative="1">
      <w:start w:val="1"/>
      <w:numFmt w:val="bullet"/>
      <w:lvlText w:val="o"/>
      <w:lvlJc w:val="left"/>
      <w:pPr>
        <w:ind w:left="3762" w:hanging="360"/>
      </w:pPr>
      <w:rPr>
        <w:rFonts w:ascii="Courier New" w:hAnsi="Courier New" w:cs="Courier New" w:hint="default"/>
      </w:rPr>
    </w:lvl>
    <w:lvl w:ilvl="5" w:tplc="04150005" w:tentative="1">
      <w:start w:val="1"/>
      <w:numFmt w:val="bullet"/>
      <w:lvlText w:val=""/>
      <w:lvlJc w:val="left"/>
      <w:pPr>
        <w:ind w:left="4482" w:hanging="360"/>
      </w:pPr>
      <w:rPr>
        <w:rFonts w:ascii="Wingdings" w:hAnsi="Wingdings" w:hint="default"/>
      </w:rPr>
    </w:lvl>
    <w:lvl w:ilvl="6" w:tplc="04150001" w:tentative="1">
      <w:start w:val="1"/>
      <w:numFmt w:val="bullet"/>
      <w:lvlText w:val=""/>
      <w:lvlJc w:val="left"/>
      <w:pPr>
        <w:ind w:left="5202" w:hanging="360"/>
      </w:pPr>
      <w:rPr>
        <w:rFonts w:ascii="Symbol" w:hAnsi="Symbol" w:hint="default"/>
      </w:rPr>
    </w:lvl>
    <w:lvl w:ilvl="7" w:tplc="04150003" w:tentative="1">
      <w:start w:val="1"/>
      <w:numFmt w:val="bullet"/>
      <w:lvlText w:val="o"/>
      <w:lvlJc w:val="left"/>
      <w:pPr>
        <w:ind w:left="5922" w:hanging="360"/>
      </w:pPr>
      <w:rPr>
        <w:rFonts w:ascii="Courier New" w:hAnsi="Courier New" w:cs="Courier New" w:hint="default"/>
      </w:rPr>
    </w:lvl>
    <w:lvl w:ilvl="8" w:tplc="04150005" w:tentative="1">
      <w:start w:val="1"/>
      <w:numFmt w:val="bullet"/>
      <w:lvlText w:val=""/>
      <w:lvlJc w:val="left"/>
      <w:pPr>
        <w:ind w:left="6642" w:hanging="360"/>
      </w:pPr>
      <w:rPr>
        <w:rFonts w:ascii="Wingdings" w:hAnsi="Wingdings" w:hint="default"/>
      </w:rPr>
    </w:lvl>
  </w:abstractNum>
  <w:abstractNum w:abstractNumId="7">
    <w:nsid w:val="73136490"/>
    <w:multiLevelType w:val="hybridMultilevel"/>
    <w:tmpl w:val="6D247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5BA2698"/>
    <w:multiLevelType w:val="hybridMultilevel"/>
    <w:tmpl w:val="AEB013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7A584C1A"/>
    <w:multiLevelType w:val="hybridMultilevel"/>
    <w:tmpl w:val="9FB8CF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CA879CC"/>
    <w:multiLevelType w:val="hybridMultilevel"/>
    <w:tmpl w:val="A6D01C0A"/>
    <w:lvl w:ilvl="0" w:tplc="04150001">
      <w:start w:val="1"/>
      <w:numFmt w:val="bullet"/>
      <w:lvlText w:val=""/>
      <w:lvlJc w:val="left"/>
      <w:pPr>
        <w:ind w:left="881" w:hanging="360"/>
      </w:pPr>
      <w:rPr>
        <w:rFonts w:ascii="Symbol" w:hAnsi="Symbol" w:hint="default"/>
      </w:rPr>
    </w:lvl>
    <w:lvl w:ilvl="1" w:tplc="04150003" w:tentative="1">
      <w:start w:val="1"/>
      <w:numFmt w:val="bullet"/>
      <w:lvlText w:val="o"/>
      <w:lvlJc w:val="left"/>
      <w:pPr>
        <w:ind w:left="1601" w:hanging="360"/>
      </w:pPr>
      <w:rPr>
        <w:rFonts w:ascii="Courier New" w:hAnsi="Courier New" w:cs="Courier New" w:hint="default"/>
      </w:rPr>
    </w:lvl>
    <w:lvl w:ilvl="2" w:tplc="04150005" w:tentative="1">
      <w:start w:val="1"/>
      <w:numFmt w:val="bullet"/>
      <w:lvlText w:val=""/>
      <w:lvlJc w:val="left"/>
      <w:pPr>
        <w:ind w:left="2321" w:hanging="360"/>
      </w:pPr>
      <w:rPr>
        <w:rFonts w:ascii="Wingdings" w:hAnsi="Wingdings" w:hint="default"/>
      </w:rPr>
    </w:lvl>
    <w:lvl w:ilvl="3" w:tplc="04150001" w:tentative="1">
      <w:start w:val="1"/>
      <w:numFmt w:val="bullet"/>
      <w:lvlText w:val=""/>
      <w:lvlJc w:val="left"/>
      <w:pPr>
        <w:ind w:left="3041" w:hanging="360"/>
      </w:pPr>
      <w:rPr>
        <w:rFonts w:ascii="Symbol" w:hAnsi="Symbol" w:hint="default"/>
      </w:rPr>
    </w:lvl>
    <w:lvl w:ilvl="4" w:tplc="04150003" w:tentative="1">
      <w:start w:val="1"/>
      <w:numFmt w:val="bullet"/>
      <w:lvlText w:val="o"/>
      <w:lvlJc w:val="left"/>
      <w:pPr>
        <w:ind w:left="3761" w:hanging="360"/>
      </w:pPr>
      <w:rPr>
        <w:rFonts w:ascii="Courier New" w:hAnsi="Courier New" w:cs="Courier New" w:hint="default"/>
      </w:rPr>
    </w:lvl>
    <w:lvl w:ilvl="5" w:tplc="04150005" w:tentative="1">
      <w:start w:val="1"/>
      <w:numFmt w:val="bullet"/>
      <w:lvlText w:val=""/>
      <w:lvlJc w:val="left"/>
      <w:pPr>
        <w:ind w:left="4481" w:hanging="360"/>
      </w:pPr>
      <w:rPr>
        <w:rFonts w:ascii="Wingdings" w:hAnsi="Wingdings" w:hint="default"/>
      </w:rPr>
    </w:lvl>
    <w:lvl w:ilvl="6" w:tplc="04150001" w:tentative="1">
      <w:start w:val="1"/>
      <w:numFmt w:val="bullet"/>
      <w:lvlText w:val=""/>
      <w:lvlJc w:val="left"/>
      <w:pPr>
        <w:ind w:left="5201" w:hanging="360"/>
      </w:pPr>
      <w:rPr>
        <w:rFonts w:ascii="Symbol" w:hAnsi="Symbol" w:hint="default"/>
      </w:rPr>
    </w:lvl>
    <w:lvl w:ilvl="7" w:tplc="04150003" w:tentative="1">
      <w:start w:val="1"/>
      <w:numFmt w:val="bullet"/>
      <w:lvlText w:val="o"/>
      <w:lvlJc w:val="left"/>
      <w:pPr>
        <w:ind w:left="5921" w:hanging="360"/>
      </w:pPr>
      <w:rPr>
        <w:rFonts w:ascii="Courier New" w:hAnsi="Courier New" w:cs="Courier New" w:hint="default"/>
      </w:rPr>
    </w:lvl>
    <w:lvl w:ilvl="8" w:tplc="04150005" w:tentative="1">
      <w:start w:val="1"/>
      <w:numFmt w:val="bullet"/>
      <w:lvlText w:val=""/>
      <w:lvlJc w:val="left"/>
      <w:pPr>
        <w:ind w:left="6641" w:hanging="360"/>
      </w:pPr>
      <w:rPr>
        <w:rFonts w:ascii="Wingdings" w:hAnsi="Wingdings" w:hint="default"/>
      </w:rPr>
    </w:lvl>
  </w:abstractNum>
  <w:abstractNum w:abstractNumId="11">
    <w:nsid w:val="7FF06ADB"/>
    <w:multiLevelType w:val="hybridMultilevel"/>
    <w:tmpl w:val="E5B261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10"/>
  </w:num>
  <w:num w:numId="5">
    <w:abstractNumId w:val="3"/>
  </w:num>
  <w:num w:numId="6">
    <w:abstractNumId w:val="6"/>
  </w:num>
  <w:num w:numId="7">
    <w:abstractNumId w:val="5"/>
  </w:num>
  <w:num w:numId="8">
    <w:abstractNumId w:val="2"/>
  </w:num>
  <w:num w:numId="9">
    <w:abstractNumId w:val="4"/>
  </w:num>
  <w:num w:numId="10">
    <w:abstractNumId w:val="8"/>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1266"/>
    <o:shapelayout v:ext="edit">
      <o:idmap v:ext="edit" data="10"/>
    </o:shapelayout>
  </w:hdrShapeDefaults>
  <w:footnotePr>
    <w:footnote w:id="-1"/>
    <w:footnote w:id="0"/>
  </w:footnotePr>
  <w:endnotePr>
    <w:endnote w:id="-1"/>
    <w:endnote w:id="0"/>
  </w:endnotePr>
  <w:compat/>
  <w:rsids>
    <w:rsidRoot w:val="004C5637"/>
    <w:rsid w:val="0004173F"/>
    <w:rsid w:val="00051A62"/>
    <w:rsid w:val="00071C55"/>
    <w:rsid w:val="000758E3"/>
    <w:rsid w:val="00083E16"/>
    <w:rsid w:val="00091CA1"/>
    <w:rsid w:val="001159F1"/>
    <w:rsid w:val="001E463E"/>
    <w:rsid w:val="00261219"/>
    <w:rsid w:val="00282A35"/>
    <w:rsid w:val="002A56A2"/>
    <w:rsid w:val="002C3FF0"/>
    <w:rsid w:val="002E6A87"/>
    <w:rsid w:val="00355633"/>
    <w:rsid w:val="003914B0"/>
    <w:rsid w:val="003B1EAB"/>
    <w:rsid w:val="004425ED"/>
    <w:rsid w:val="004A7873"/>
    <w:rsid w:val="004B3E78"/>
    <w:rsid w:val="004C5637"/>
    <w:rsid w:val="004D0C02"/>
    <w:rsid w:val="004D7A46"/>
    <w:rsid w:val="00534E41"/>
    <w:rsid w:val="00545A84"/>
    <w:rsid w:val="005609AA"/>
    <w:rsid w:val="00563006"/>
    <w:rsid w:val="005B20B7"/>
    <w:rsid w:val="005C0556"/>
    <w:rsid w:val="005C21DF"/>
    <w:rsid w:val="005D3FB7"/>
    <w:rsid w:val="005D7C05"/>
    <w:rsid w:val="00691576"/>
    <w:rsid w:val="006A75CA"/>
    <w:rsid w:val="006D405A"/>
    <w:rsid w:val="006D6BC4"/>
    <w:rsid w:val="00760E96"/>
    <w:rsid w:val="00764E60"/>
    <w:rsid w:val="00787F79"/>
    <w:rsid w:val="007C0D09"/>
    <w:rsid w:val="007C7FB3"/>
    <w:rsid w:val="007E10A5"/>
    <w:rsid w:val="007E16AD"/>
    <w:rsid w:val="007E57B1"/>
    <w:rsid w:val="008300D6"/>
    <w:rsid w:val="008D7ECB"/>
    <w:rsid w:val="008F3BF9"/>
    <w:rsid w:val="00913A51"/>
    <w:rsid w:val="009505F5"/>
    <w:rsid w:val="00986EC9"/>
    <w:rsid w:val="009B1F16"/>
    <w:rsid w:val="009C76D0"/>
    <w:rsid w:val="009F57E8"/>
    <w:rsid w:val="00A32DF5"/>
    <w:rsid w:val="00A61B8B"/>
    <w:rsid w:val="00A72FE2"/>
    <w:rsid w:val="00A74426"/>
    <w:rsid w:val="00A827FF"/>
    <w:rsid w:val="00A863B1"/>
    <w:rsid w:val="00AE1EEA"/>
    <w:rsid w:val="00B579A6"/>
    <w:rsid w:val="00B57E61"/>
    <w:rsid w:val="00B81262"/>
    <w:rsid w:val="00C00E7A"/>
    <w:rsid w:val="00C25E34"/>
    <w:rsid w:val="00C36FE8"/>
    <w:rsid w:val="00C47CD1"/>
    <w:rsid w:val="00C52EAC"/>
    <w:rsid w:val="00C64AD4"/>
    <w:rsid w:val="00CC30CD"/>
    <w:rsid w:val="00CC323B"/>
    <w:rsid w:val="00D03E45"/>
    <w:rsid w:val="00DE4273"/>
    <w:rsid w:val="00E154CA"/>
    <w:rsid w:val="00E50964"/>
    <w:rsid w:val="00E64593"/>
    <w:rsid w:val="00E70694"/>
    <w:rsid w:val="00E710A8"/>
    <w:rsid w:val="00EE4CB1"/>
    <w:rsid w:val="00EF167F"/>
    <w:rsid w:val="00F016E0"/>
    <w:rsid w:val="00F15E57"/>
    <w:rsid w:val="00F464E3"/>
    <w:rsid w:val="00F55341"/>
    <w:rsid w:val="00F566E3"/>
    <w:rsid w:val="00FB3109"/>
    <w:rsid w:val="00FB6DB8"/>
    <w:rsid w:val="00FF604A"/>
    <w:rsid w:val="00FF7A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1B8B"/>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4C5637"/>
    <w:pPr>
      <w:tabs>
        <w:tab w:val="center" w:pos="4536"/>
        <w:tab w:val="right" w:pos="9072"/>
      </w:tabs>
    </w:pPr>
  </w:style>
  <w:style w:type="character" w:customStyle="1" w:styleId="StopkaZnak">
    <w:name w:val="Stopka Znak"/>
    <w:basedOn w:val="Domylnaczcionkaakapitu"/>
    <w:link w:val="Stopka"/>
    <w:uiPriority w:val="99"/>
    <w:rsid w:val="004C5637"/>
  </w:style>
  <w:style w:type="paragraph" w:styleId="Tekstpodstawowy">
    <w:name w:val="Body Text"/>
    <w:aliases w:val="wypunktowanie,Tekst podstawowy Znak Znak Znak Znak Znak Znak Znak Znak,Tekst podstawowy Znak Znak Znak Znak Znak Znak Znak Znak Znak Znak,bt,b,block style,szaro,b1,aga,Tekst podstawowyG,Tekst podstawowy-bold,numerowany,(F2),anit"/>
    <w:basedOn w:val="Normalny"/>
    <w:link w:val="TekstpodstawowyZnak"/>
    <w:rsid w:val="004C5637"/>
    <w:pPr>
      <w:tabs>
        <w:tab w:val="left" w:pos="900"/>
      </w:tabs>
      <w:jc w:val="both"/>
    </w:pPr>
    <w:rPr>
      <w:rFonts w:eastAsia="Times New Roman"/>
      <w:lang w:eastAsia="pl-PL"/>
    </w:rPr>
  </w:style>
  <w:style w:type="character" w:customStyle="1" w:styleId="TekstpodstawowyZnak">
    <w:name w:val="Tekst podstawowy Znak"/>
    <w:aliases w:val="wypunktowanie Znak,Tekst podstawowy Znak Znak Znak Znak Znak Znak Znak Znak Znak,Tekst podstawowy Znak Znak Znak Znak Znak Znak Znak Znak Znak Znak Znak,bt Znak,b Znak,block style Znak,szaro Znak,b1 Znak,aga Znak,numerowany Znak"/>
    <w:basedOn w:val="Domylnaczcionkaakapitu"/>
    <w:link w:val="Tekstpodstawowy"/>
    <w:rsid w:val="004C5637"/>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C5637"/>
    <w:pPr>
      <w:ind w:left="720"/>
      <w:contextualSpacing/>
    </w:pPr>
  </w:style>
  <w:style w:type="paragraph" w:styleId="Nagwek">
    <w:name w:val="header"/>
    <w:basedOn w:val="Normalny"/>
    <w:link w:val="NagwekZnak"/>
    <w:uiPriority w:val="99"/>
    <w:unhideWhenUsed/>
    <w:rsid w:val="004C5637"/>
    <w:pPr>
      <w:tabs>
        <w:tab w:val="center" w:pos="4536"/>
        <w:tab w:val="right" w:pos="9072"/>
      </w:tabs>
    </w:pPr>
  </w:style>
  <w:style w:type="character" w:customStyle="1" w:styleId="NagwekZnak">
    <w:name w:val="Nagłówek Znak"/>
    <w:basedOn w:val="Domylnaczcionkaakapitu"/>
    <w:link w:val="Nagwek"/>
    <w:uiPriority w:val="99"/>
    <w:rsid w:val="004C5637"/>
  </w:style>
  <w:style w:type="paragraph" w:styleId="Tekstdymka">
    <w:name w:val="Balloon Text"/>
    <w:basedOn w:val="Normalny"/>
    <w:link w:val="TekstdymkaZnak"/>
    <w:uiPriority w:val="99"/>
    <w:semiHidden/>
    <w:unhideWhenUsed/>
    <w:rsid w:val="00C52EAC"/>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2EAC"/>
    <w:rPr>
      <w:rFonts w:ascii="Segoe UI" w:eastAsia="Lucida Sans Unicode" w:hAnsi="Segoe UI" w:cs="Segoe UI"/>
      <w:kern w:val="1"/>
      <w:sz w:val="18"/>
      <w:szCs w:val="18"/>
    </w:rPr>
  </w:style>
  <w:style w:type="character" w:styleId="Hipercze">
    <w:name w:val="Hyperlink"/>
    <w:basedOn w:val="Domylnaczcionkaakapitu"/>
    <w:uiPriority w:val="99"/>
    <w:unhideWhenUsed/>
    <w:rsid w:val="007E57B1"/>
    <w:rPr>
      <w:color w:val="0000FF" w:themeColor="hyperlink"/>
      <w:u w:val="single"/>
    </w:rPr>
  </w:style>
  <w:style w:type="paragraph" w:styleId="NormalnyWeb">
    <w:name w:val="Normal (Web)"/>
    <w:basedOn w:val="Normalny"/>
    <w:uiPriority w:val="99"/>
    <w:unhideWhenUsed/>
    <w:rsid w:val="00F464E3"/>
    <w:pPr>
      <w:widowControl/>
      <w:suppressAutoHyphens w:val="0"/>
      <w:spacing w:before="100" w:beforeAutospacing="1" w:after="100" w:afterAutospacing="1"/>
    </w:pPr>
    <w:rPr>
      <w:rFonts w:eastAsia="Times New Roman"/>
      <w:kern w:val="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owop.org.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wona.zaborowska@owop.or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5BC15-E427-48E3-A4D1-03FDE0B27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798</Words>
  <Characters>4792</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Patrycja</cp:lastModifiedBy>
  <cp:revision>2</cp:revision>
  <cp:lastPrinted>2020-02-26T08:26:00Z</cp:lastPrinted>
  <dcterms:created xsi:type="dcterms:W3CDTF">2020-03-02T10:53:00Z</dcterms:created>
  <dcterms:modified xsi:type="dcterms:W3CDTF">2020-03-02T10:53:00Z</dcterms:modified>
</cp:coreProperties>
</file>